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922" w:rsidRPr="007E3594" w:rsidRDefault="00C90922">
      <w:pPr>
        <w:pStyle w:val="Encabezado"/>
        <w:tabs>
          <w:tab w:val="clear" w:pos="4252"/>
          <w:tab w:val="clear" w:pos="8504"/>
        </w:tabs>
        <w:ind w:left="110"/>
      </w:pPr>
    </w:p>
    <w:p w:rsidR="00C90922" w:rsidRPr="007E3594" w:rsidRDefault="00C90922"/>
    <w:p w:rsidR="00C90922" w:rsidRPr="004D71D5" w:rsidRDefault="00165C66" w:rsidP="004D71D5">
      <w:pPr>
        <w:jc w:val="right"/>
        <w:rPr>
          <w:b/>
          <w:sz w:val="40"/>
          <w:szCs w:val="40"/>
        </w:rPr>
      </w:pPr>
      <w:r>
        <w:rPr>
          <w:b/>
          <w:sz w:val="40"/>
          <w:szCs w:val="40"/>
        </w:rPr>
        <w:t>Procedimiento de actualización de fechas en tarjetas. Ampliación vida útil. Procedimiento de caducidad de tarjetas programado</w:t>
      </w:r>
    </w:p>
    <w:p w:rsidR="00C90922" w:rsidRPr="007E3594" w:rsidRDefault="00C90922" w:rsidP="004D71D5">
      <w:r w:rsidRPr="007E3594">
        <w:tab/>
      </w:r>
    </w:p>
    <w:p w:rsidR="00C90922" w:rsidRPr="004D71D5" w:rsidRDefault="00716D05" w:rsidP="004D71D5">
      <w:pPr>
        <w:pStyle w:val="TtuloPortada"/>
      </w:pPr>
      <w:bookmarkStart w:id="0" w:name="VersionDocumento"/>
      <w:r w:rsidRPr="004D71D5">
        <w:t>Versión</w:t>
      </w:r>
      <w:r w:rsidR="00593511">
        <w:t xml:space="preserve"> </w:t>
      </w:r>
      <w:bookmarkEnd w:id="0"/>
      <w:r w:rsidR="002E40FE">
        <w:t>2</w:t>
      </w:r>
      <w:r w:rsidR="00D33615">
        <w:t>.1</w:t>
      </w:r>
    </w:p>
    <w:p w:rsidR="00C90922" w:rsidRPr="007E3594" w:rsidRDefault="00C90922">
      <w:pPr>
        <w:jc w:val="right"/>
      </w:pPr>
      <w:r w:rsidRPr="007E3594">
        <w:tab/>
      </w:r>
      <w:r w:rsidRPr="007E3594">
        <w:tab/>
      </w:r>
      <w:r w:rsidRPr="007E3594">
        <w:tab/>
      </w:r>
      <w:r w:rsidR="00165C66">
        <w:tab/>
      </w:r>
      <w:r w:rsidR="00165C66">
        <w:tab/>
      </w:r>
      <w:r w:rsidR="00165C66">
        <w:tab/>
      </w:r>
      <w:r w:rsidR="00165C66">
        <w:tab/>
      </w:r>
      <w:r w:rsidR="00165C66">
        <w:tab/>
      </w:r>
      <w:r w:rsidR="00D33615">
        <w:rPr>
          <w:color w:val="auto"/>
          <w:sz w:val="20"/>
        </w:rPr>
        <w:t>10/10</w:t>
      </w:r>
      <w:bookmarkStart w:id="1" w:name="_GoBack"/>
      <w:bookmarkEnd w:id="1"/>
      <w:r w:rsidR="002E40FE">
        <w:rPr>
          <w:color w:val="auto"/>
          <w:sz w:val="20"/>
        </w:rPr>
        <w:t>/2017</w:t>
      </w:r>
    </w:p>
    <w:p w:rsidR="00C90922" w:rsidRPr="007E3594" w:rsidRDefault="00C90922">
      <w:pPr>
        <w:pStyle w:val="Encabezado"/>
        <w:tabs>
          <w:tab w:val="clear" w:pos="4252"/>
          <w:tab w:val="clear" w:pos="8504"/>
        </w:tabs>
        <w:rPr>
          <w:highlight w:val="yellow"/>
        </w:rPr>
      </w:pPr>
    </w:p>
    <w:tbl>
      <w:tblPr>
        <w:tblW w:w="945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1630"/>
        <w:gridCol w:w="7828"/>
      </w:tblGrid>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Archivo</w:t>
            </w:r>
          </w:p>
        </w:tc>
        <w:tc>
          <w:tcPr>
            <w:tcW w:w="7828" w:type="dxa"/>
          </w:tcPr>
          <w:p w:rsidR="00C90922" w:rsidRPr="00B94AE3" w:rsidRDefault="00165C66" w:rsidP="00A945AC">
            <w:pPr>
              <w:spacing w:before="20" w:after="20"/>
              <w:rPr>
                <w:color w:val="auto"/>
                <w:sz w:val="20"/>
                <w:szCs w:val="20"/>
              </w:rPr>
            </w:pPr>
            <w:r>
              <w:rPr>
                <w:color w:val="auto"/>
                <w:sz w:val="20"/>
                <w:szCs w:val="20"/>
              </w:rPr>
              <w:t>Procedimiento vida útil tarjetas</w:t>
            </w: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Título</w:t>
            </w:r>
          </w:p>
        </w:tc>
        <w:tc>
          <w:tcPr>
            <w:tcW w:w="7828" w:type="dxa"/>
          </w:tcPr>
          <w:p w:rsidR="00C97BB6" w:rsidRPr="00C97BB6" w:rsidRDefault="00C97BB6" w:rsidP="00C97BB6">
            <w:pPr>
              <w:spacing w:before="20" w:after="20"/>
              <w:rPr>
                <w:color w:val="auto"/>
                <w:sz w:val="20"/>
                <w:szCs w:val="20"/>
              </w:rPr>
            </w:pPr>
            <w:r w:rsidRPr="00C97BB6">
              <w:rPr>
                <w:color w:val="auto"/>
                <w:sz w:val="20"/>
                <w:szCs w:val="20"/>
              </w:rPr>
              <w:t>Procedimiento de actualización de fechas en tarjetas. Ampliación vida útil. Procedimiento de caducidad de tarjetas programado</w:t>
            </w:r>
          </w:p>
          <w:p w:rsidR="00C90922" w:rsidRPr="00B94AE3" w:rsidRDefault="00C90922" w:rsidP="0073229F">
            <w:pPr>
              <w:spacing w:before="20" w:after="20"/>
              <w:rPr>
                <w:noProof/>
                <w:sz w:val="20"/>
                <w:szCs w:val="20"/>
              </w:rPr>
            </w:pPr>
          </w:p>
        </w:tc>
      </w:tr>
      <w:tr w:rsidR="00C90922" w:rsidRPr="007E3594" w:rsidTr="001935C2">
        <w:trPr>
          <w:trHeight w:val="20"/>
          <w:jc w:val="center"/>
        </w:trPr>
        <w:tc>
          <w:tcPr>
            <w:tcW w:w="1630" w:type="dxa"/>
            <w:shd w:val="clear" w:color="auto" w:fill="FF0000"/>
          </w:tcPr>
          <w:p w:rsidR="00C90922" w:rsidRPr="007E3594" w:rsidRDefault="00C90922">
            <w:pPr>
              <w:spacing w:before="20" w:after="20"/>
              <w:ind w:left="-70"/>
              <w:jc w:val="center"/>
              <w:rPr>
                <w:color w:val="FFFFFF"/>
              </w:rPr>
            </w:pPr>
            <w:r w:rsidRPr="007E3594">
              <w:rPr>
                <w:color w:val="FFFFFF"/>
              </w:rPr>
              <w:t>Versión</w:t>
            </w:r>
          </w:p>
        </w:tc>
        <w:tc>
          <w:tcPr>
            <w:tcW w:w="7828" w:type="dxa"/>
          </w:tcPr>
          <w:p w:rsidR="00C90922" w:rsidRPr="00B94AE3" w:rsidRDefault="00C97BB6">
            <w:pPr>
              <w:spacing w:before="20" w:after="20"/>
              <w:rPr>
                <w:color w:val="auto"/>
                <w:sz w:val="20"/>
                <w:szCs w:val="20"/>
              </w:rPr>
            </w:pPr>
            <w:r>
              <w:rPr>
                <w:color w:val="auto"/>
                <w:sz w:val="20"/>
                <w:szCs w:val="20"/>
              </w:rPr>
              <w:t>1.0</w:t>
            </w:r>
          </w:p>
        </w:tc>
      </w:tr>
      <w:tr w:rsidR="005609D4" w:rsidRPr="007E3594" w:rsidTr="001935C2">
        <w:trPr>
          <w:trHeight w:val="20"/>
          <w:jc w:val="center"/>
        </w:trPr>
        <w:tc>
          <w:tcPr>
            <w:tcW w:w="1630" w:type="dxa"/>
            <w:shd w:val="clear" w:color="auto" w:fill="FF0000"/>
          </w:tcPr>
          <w:p w:rsidR="005609D4" w:rsidRPr="007E3594" w:rsidRDefault="005609D4">
            <w:pPr>
              <w:spacing w:before="20" w:after="20"/>
              <w:ind w:left="-70"/>
              <w:jc w:val="center"/>
              <w:rPr>
                <w:color w:val="FFFFFF"/>
              </w:rPr>
            </w:pPr>
            <w:r>
              <w:rPr>
                <w:color w:val="FFFFFF"/>
              </w:rPr>
              <w:t>Fecha</w:t>
            </w:r>
            <w:r w:rsidR="00856709">
              <w:rPr>
                <w:color w:val="FFFFFF"/>
              </w:rPr>
              <w:t xml:space="preserve"> </w:t>
            </w:r>
            <w:r w:rsidR="00954DC2">
              <w:rPr>
                <w:color w:val="FFFFFF"/>
              </w:rPr>
              <w:t>inicio documento</w:t>
            </w:r>
          </w:p>
        </w:tc>
        <w:tc>
          <w:tcPr>
            <w:tcW w:w="7828" w:type="dxa"/>
          </w:tcPr>
          <w:p w:rsidR="005609D4" w:rsidRPr="00B94AE3" w:rsidRDefault="00954DC2" w:rsidP="0073229F">
            <w:pPr>
              <w:spacing w:before="20" w:after="20"/>
              <w:rPr>
                <w:color w:val="auto"/>
                <w:sz w:val="20"/>
                <w:szCs w:val="20"/>
              </w:rPr>
            </w:pPr>
            <w:r>
              <w:rPr>
                <w:color w:val="auto"/>
                <w:sz w:val="20"/>
                <w:szCs w:val="20"/>
              </w:rPr>
              <w:t>26</w:t>
            </w:r>
            <w:r w:rsidR="00167D7E">
              <w:rPr>
                <w:color w:val="auto"/>
                <w:sz w:val="20"/>
                <w:szCs w:val="20"/>
              </w:rPr>
              <w:t>/</w:t>
            </w:r>
            <w:r w:rsidR="00593511">
              <w:rPr>
                <w:color w:val="auto"/>
                <w:sz w:val="20"/>
                <w:szCs w:val="20"/>
              </w:rPr>
              <w:t>05</w:t>
            </w:r>
            <w:r w:rsidR="001E2353">
              <w:rPr>
                <w:color w:val="auto"/>
                <w:sz w:val="20"/>
                <w:szCs w:val="20"/>
              </w:rPr>
              <w:t>/201</w:t>
            </w:r>
            <w:r w:rsidR="00593511">
              <w:rPr>
                <w:color w:val="auto"/>
                <w:sz w:val="20"/>
                <w:szCs w:val="20"/>
              </w:rPr>
              <w:t>7</w:t>
            </w:r>
          </w:p>
        </w:tc>
      </w:tr>
      <w:tr w:rsidR="00856709" w:rsidRPr="007E3594" w:rsidTr="001935C2">
        <w:trPr>
          <w:trHeight w:val="20"/>
          <w:jc w:val="center"/>
        </w:trPr>
        <w:tc>
          <w:tcPr>
            <w:tcW w:w="1630" w:type="dxa"/>
            <w:shd w:val="clear" w:color="auto" w:fill="FF0000"/>
          </w:tcPr>
          <w:p w:rsidR="00856709" w:rsidRDefault="00856709">
            <w:pPr>
              <w:spacing w:before="20" w:after="20"/>
              <w:ind w:left="-70"/>
              <w:jc w:val="center"/>
              <w:rPr>
                <w:color w:val="FFFFFF"/>
              </w:rPr>
            </w:pPr>
            <w:r>
              <w:rPr>
                <w:color w:val="FFFFFF"/>
              </w:rPr>
              <w:t xml:space="preserve">Fecha </w:t>
            </w:r>
            <w:r w:rsidR="00954DC2">
              <w:rPr>
                <w:color w:val="FFFFFF"/>
              </w:rPr>
              <w:t>fin documento</w:t>
            </w:r>
          </w:p>
        </w:tc>
        <w:tc>
          <w:tcPr>
            <w:tcW w:w="7828" w:type="dxa"/>
          </w:tcPr>
          <w:p w:rsidR="00856709" w:rsidRDefault="00954DC2" w:rsidP="00850FC6">
            <w:pPr>
              <w:spacing w:before="20" w:after="20"/>
              <w:rPr>
                <w:color w:val="auto"/>
                <w:sz w:val="20"/>
                <w:szCs w:val="20"/>
              </w:rPr>
            </w:pPr>
            <w:r>
              <w:rPr>
                <w:color w:val="auto"/>
                <w:sz w:val="20"/>
                <w:szCs w:val="20"/>
              </w:rPr>
              <w:t>09/06/2017</w:t>
            </w:r>
          </w:p>
        </w:tc>
      </w:tr>
      <w:tr w:rsidR="00225F35" w:rsidRPr="007E3594" w:rsidTr="001935C2">
        <w:trPr>
          <w:trHeight w:val="20"/>
          <w:jc w:val="center"/>
        </w:trPr>
        <w:tc>
          <w:tcPr>
            <w:tcW w:w="1630" w:type="dxa"/>
            <w:shd w:val="clear" w:color="auto" w:fill="FF0000"/>
          </w:tcPr>
          <w:p w:rsidR="00225F35" w:rsidRPr="007E3594" w:rsidRDefault="003A41E6">
            <w:pPr>
              <w:spacing w:before="20" w:after="20"/>
              <w:ind w:left="-70"/>
              <w:jc w:val="center"/>
              <w:rPr>
                <w:color w:val="FFFFFF"/>
              </w:rPr>
            </w:pPr>
            <w:r>
              <w:rPr>
                <w:color w:val="FFFFFF"/>
              </w:rPr>
              <w:t>Autor</w:t>
            </w:r>
          </w:p>
        </w:tc>
        <w:tc>
          <w:tcPr>
            <w:tcW w:w="7828" w:type="dxa"/>
          </w:tcPr>
          <w:p w:rsidR="00225F35" w:rsidRPr="00B94AE3" w:rsidRDefault="00225F35">
            <w:pPr>
              <w:spacing w:before="20" w:after="20"/>
              <w:rPr>
                <w:color w:val="auto"/>
                <w:sz w:val="20"/>
                <w:szCs w:val="20"/>
              </w:rPr>
            </w:pP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Revisado</w:t>
            </w:r>
          </w:p>
        </w:tc>
        <w:tc>
          <w:tcPr>
            <w:tcW w:w="7828" w:type="dxa"/>
          </w:tcPr>
          <w:p w:rsidR="00A2335E" w:rsidRPr="00B94AE3" w:rsidRDefault="00A2335E" w:rsidP="00C00018">
            <w:pPr>
              <w:spacing w:before="20" w:after="20"/>
              <w:rPr>
                <w:sz w:val="20"/>
                <w:szCs w:val="20"/>
              </w:rPr>
            </w:pPr>
          </w:p>
        </w:tc>
      </w:tr>
      <w:tr w:rsidR="00A2335E" w:rsidRPr="007E3594" w:rsidTr="001935C2">
        <w:trPr>
          <w:trHeight w:val="20"/>
          <w:jc w:val="center"/>
        </w:trPr>
        <w:tc>
          <w:tcPr>
            <w:tcW w:w="1630" w:type="dxa"/>
            <w:shd w:val="clear" w:color="auto" w:fill="FF0000"/>
          </w:tcPr>
          <w:p w:rsidR="00A2335E" w:rsidRPr="007E3594" w:rsidRDefault="00A2335E" w:rsidP="00C00018">
            <w:pPr>
              <w:spacing w:before="20" w:after="20"/>
              <w:ind w:left="-70"/>
              <w:jc w:val="center"/>
              <w:rPr>
                <w:color w:val="FFFFFF"/>
              </w:rPr>
            </w:pPr>
            <w:r w:rsidRPr="007E3594">
              <w:rPr>
                <w:color w:val="FFFFFF"/>
              </w:rPr>
              <w:t>Aprobado</w:t>
            </w:r>
          </w:p>
        </w:tc>
        <w:tc>
          <w:tcPr>
            <w:tcW w:w="7828" w:type="dxa"/>
          </w:tcPr>
          <w:p w:rsidR="00A2335E" w:rsidRPr="00B94AE3" w:rsidRDefault="00A2335E" w:rsidP="00C00018">
            <w:pPr>
              <w:spacing w:before="20" w:after="20"/>
              <w:rPr>
                <w:sz w:val="20"/>
                <w:szCs w:val="20"/>
              </w:rPr>
            </w:pPr>
          </w:p>
        </w:tc>
      </w:tr>
    </w:tbl>
    <w:p w:rsidR="005609D4" w:rsidRPr="007E3594" w:rsidRDefault="005609D4" w:rsidP="005609D4">
      <w:pPr>
        <w:jc w:val="left"/>
        <w:rPr>
          <w:b/>
          <w:bCs/>
          <w:color w:val="auto"/>
        </w:rPr>
      </w:pPr>
      <w:r w:rsidRPr="007E3594">
        <w:rPr>
          <w:b/>
          <w:bCs/>
          <w:color w:val="auto"/>
        </w:rPr>
        <w:t>Control de Versiones</w:t>
      </w:r>
    </w:p>
    <w:tbl>
      <w:tblPr>
        <w:tblW w:w="94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1599"/>
        <w:gridCol w:w="6237"/>
        <w:gridCol w:w="1622"/>
      </w:tblGrid>
      <w:tr w:rsidR="005609D4" w:rsidRPr="007E3594" w:rsidTr="004D3DEE">
        <w:trPr>
          <w:jc w:val="center"/>
        </w:trPr>
        <w:tc>
          <w:tcPr>
            <w:tcW w:w="1599"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Versión</w:t>
            </w:r>
          </w:p>
        </w:tc>
        <w:tc>
          <w:tcPr>
            <w:tcW w:w="6237"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Descripción</w:t>
            </w:r>
          </w:p>
        </w:tc>
        <w:tc>
          <w:tcPr>
            <w:tcW w:w="1622" w:type="dxa"/>
            <w:shd w:val="clear" w:color="auto" w:fill="FF0000"/>
            <w:vAlign w:val="center"/>
          </w:tcPr>
          <w:p w:rsidR="005609D4" w:rsidRPr="007E3594" w:rsidRDefault="005609D4" w:rsidP="004D3DEE">
            <w:pPr>
              <w:pStyle w:val="Tabla"/>
              <w:jc w:val="left"/>
              <w:rPr>
                <w:color w:val="FFFFFF"/>
                <w:sz w:val="22"/>
              </w:rPr>
            </w:pPr>
            <w:r w:rsidRPr="007E3594">
              <w:rPr>
                <w:color w:val="FFFFFF"/>
                <w:sz w:val="22"/>
              </w:rPr>
              <w:t>Fecha</w:t>
            </w:r>
          </w:p>
        </w:tc>
      </w:tr>
      <w:tr w:rsidR="005609D4" w:rsidRPr="007E3594" w:rsidTr="004D3DEE">
        <w:trPr>
          <w:jc w:val="center"/>
        </w:trPr>
        <w:tc>
          <w:tcPr>
            <w:tcW w:w="1599" w:type="dxa"/>
            <w:vAlign w:val="center"/>
          </w:tcPr>
          <w:p w:rsidR="005609D4" w:rsidRPr="007E3594" w:rsidRDefault="00C97BB6" w:rsidP="004D3DEE">
            <w:pPr>
              <w:pStyle w:val="Tabla"/>
              <w:jc w:val="left"/>
              <w:rPr>
                <w:color w:val="auto"/>
                <w:sz w:val="20"/>
              </w:rPr>
            </w:pPr>
            <w:r>
              <w:rPr>
                <w:color w:val="auto"/>
                <w:sz w:val="20"/>
              </w:rPr>
              <w:t>1.0</w:t>
            </w:r>
          </w:p>
        </w:tc>
        <w:tc>
          <w:tcPr>
            <w:tcW w:w="6237" w:type="dxa"/>
            <w:vAlign w:val="center"/>
          </w:tcPr>
          <w:p w:rsidR="005609D4" w:rsidRPr="007E3594" w:rsidRDefault="005609D4" w:rsidP="004D3DEE">
            <w:pPr>
              <w:pStyle w:val="Tabla"/>
              <w:jc w:val="left"/>
              <w:rPr>
                <w:color w:val="auto"/>
                <w:sz w:val="20"/>
              </w:rPr>
            </w:pPr>
            <w:r w:rsidRPr="007E3594">
              <w:rPr>
                <w:color w:val="auto"/>
                <w:sz w:val="20"/>
              </w:rPr>
              <w:t>Creación del documento</w:t>
            </w:r>
          </w:p>
        </w:tc>
        <w:tc>
          <w:tcPr>
            <w:tcW w:w="1622" w:type="dxa"/>
            <w:vAlign w:val="center"/>
          </w:tcPr>
          <w:p w:rsidR="005609D4" w:rsidRPr="007E3594" w:rsidRDefault="00257928" w:rsidP="00850FC6">
            <w:pPr>
              <w:pStyle w:val="Tabla"/>
              <w:jc w:val="left"/>
              <w:rPr>
                <w:color w:val="auto"/>
                <w:sz w:val="20"/>
              </w:rPr>
            </w:pPr>
            <w:r>
              <w:rPr>
                <w:color w:val="auto"/>
                <w:sz w:val="20"/>
              </w:rPr>
              <w:t>26</w:t>
            </w:r>
            <w:r w:rsidR="005609D4">
              <w:rPr>
                <w:color w:val="auto"/>
                <w:sz w:val="20"/>
              </w:rPr>
              <w:t>/</w:t>
            </w:r>
            <w:r w:rsidR="00593511">
              <w:rPr>
                <w:color w:val="auto"/>
                <w:sz w:val="20"/>
              </w:rPr>
              <w:t>05</w:t>
            </w:r>
            <w:r w:rsidR="005609D4">
              <w:rPr>
                <w:color w:val="auto"/>
                <w:sz w:val="20"/>
              </w:rPr>
              <w:t>/201</w:t>
            </w:r>
            <w:r w:rsidR="00593511">
              <w:rPr>
                <w:color w:val="auto"/>
                <w:sz w:val="20"/>
              </w:rPr>
              <w:t>7</w:t>
            </w:r>
          </w:p>
        </w:tc>
      </w:tr>
      <w:tr w:rsidR="001B52D6" w:rsidRPr="007E3594" w:rsidTr="004D3DEE">
        <w:trPr>
          <w:jc w:val="center"/>
        </w:trPr>
        <w:tc>
          <w:tcPr>
            <w:tcW w:w="1599" w:type="dxa"/>
            <w:vAlign w:val="center"/>
          </w:tcPr>
          <w:p w:rsidR="001B52D6" w:rsidRDefault="002E40FE" w:rsidP="004D3DEE">
            <w:pPr>
              <w:pStyle w:val="Tabla"/>
              <w:jc w:val="left"/>
              <w:rPr>
                <w:color w:val="auto"/>
                <w:sz w:val="20"/>
              </w:rPr>
            </w:pPr>
            <w:r>
              <w:rPr>
                <w:color w:val="auto"/>
                <w:sz w:val="20"/>
              </w:rPr>
              <w:t>2.0</w:t>
            </w:r>
          </w:p>
        </w:tc>
        <w:tc>
          <w:tcPr>
            <w:tcW w:w="6237" w:type="dxa"/>
            <w:vAlign w:val="center"/>
          </w:tcPr>
          <w:p w:rsidR="001B52D6" w:rsidRPr="007E3594" w:rsidRDefault="002E40FE" w:rsidP="004D3DEE">
            <w:pPr>
              <w:pStyle w:val="Tabla"/>
              <w:jc w:val="left"/>
              <w:rPr>
                <w:color w:val="auto"/>
                <w:sz w:val="20"/>
              </w:rPr>
            </w:pPr>
            <w:r>
              <w:rPr>
                <w:color w:val="auto"/>
                <w:sz w:val="20"/>
              </w:rPr>
              <w:t xml:space="preserve"> xml  y xsd de LBC y LBA</w:t>
            </w:r>
          </w:p>
        </w:tc>
        <w:tc>
          <w:tcPr>
            <w:tcW w:w="1622" w:type="dxa"/>
            <w:vAlign w:val="center"/>
          </w:tcPr>
          <w:p w:rsidR="001B52D6" w:rsidRDefault="002E40FE" w:rsidP="004D3DEE">
            <w:pPr>
              <w:pStyle w:val="Tabla"/>
              <w:jc w:val="left"/>
              <w:rPr>
                <w:color w:val="auto"/>
                <w:sz w:val="20"/>
              </w:rPr>
            </w:pPr>
            <w:r>
              <w:rPr>
                <w:color w:val="auto"/>
                <w:sz w:val="20"/>
              </w:rPr>
              <w:t>21/09/2017</w:t>
            </w:r>
          </w:p>
        </w:tc>
      </w:tr>
      <w:tr w:rsidR="00AA765C" w:rsidRPr="007E3594" w:rsidTr="004D3DEE">
        <w:trPr>
          <w:jc w:val="center"/>
        </w:trPr>
        <w:tc>
          <w:tcPr>
            <w:tcW w:w="1599" w:type="dxa"/>
            <w:vAlign w:val="center"/>
          </w:tcPr>
          <w:p w:rsidR="00AA765C" w:rsidRDefault="00F82A73" w:rsidP="004D3DEE">
            <w:pPr>
              <w:pStyle w:val="Tabla"/>
              <w:jc w:val="left"/>
              <w:rPr>
                <w:color w:val="auto"/>
                <w:sz w:val="20"/>
              </w:rPr>
            </w:pPr>
            <w:r>
              <w:rPr>
                <w:color w:val="auto"/>
                <w:sz w:val="20"/>
              </w:rPr>
              <w:t>2.1</w:t>
            </w:r>
          </w:p>
        </w:tc>
        <w:tc>
          <w:tcPr>
            <w:tcW w:w="6237" w:type="dxa"/>
            <w:vAlign w:val="center"/>
          </w:tcPr>
          <w:p w:rsidR="00AA765C" w:rsidRDefault="00F82A73" w:rsidP="004D3DEE">
            <w:pPr>
              <w:pStyle w:val="Tabla"/>
              <w:jc w:val="left"/>
              <w:rPr>
                <w:color w:val="auto"/>
                <w:sz w:val="20"/>
              </w:rPr>
            </w:pPr>
            <w:r>
              <w:rPr>
                <w:color w:val="auto"/>
                <w:sz w:val="20"/>
              </w:rPr>
              <w:t>Añadido que una tarjeta caducada no se puede ampliar . Añadido que un título caducado anual no se puede ampliar</w:t>
            </w:r>
          </w:p>
        </w:tc>
        <w:tc>
          <w:tcPr>
            <w:tcW w:w="1622" w:type="dxa"/>
            <w:vAlign w:val="center"/>
          </w:tcPr>
          <w:p w:rsidR="00AA765C" w:rsidRDefault="00F82A73" w:rsidP="004D3DEE">
            <w:pPr>
              <w:pStyle w:val="Tabla"/>
              <w:jc w:val="left"/>
              <w:rPr>
                <w:color w:val="auto"/>
                <w:sz w:val="20"/>
              </w:rPr>
            </w:pPr>
            <w:r>
              <w:rPr>
                <w:color w:val="auto"/>
                <w:sz w:val="20"/>
              </w:rPr>
              <w:t>10/10/2017</w:t>
            </w:r>
          </w:p>
        </w:tc>
      </w:tr>
    </w:tbl>
    <w:p w:rsidR="005609D4" w:rsidRPr="007E3594" w:rsidRDefault="005609D4" w:rsidP="005609D4">
      <w:pPr>
        <w:pStyle w:val="Tabla"/>
        <w:jc w:val="left"/>
        <w:rPr>
          <w:color w:val="auto"/>
          <w:sz w:val="20"/>
        </w:rPr>
      </w:pPr>
    </w:p>
    <w:p w:rsidR="005609D4" w:rsidRPr="007E3594" w:rsidRDefault="005609D4" w:rsidP="005609D4">
      <w:pPr>
        <w:jc w:val="left"/>
        <w:rPr>
          <w:b/>
          <w:bCs/>
          <w:color w:val="auto"/>
        </w:rPr>
      </w:pPr>
      <w:r w:rsidRPr="007E3594">
        <w:rPr>
          <w:b/>
          <w:bCs/>
          <w:color w:val="auto"/>
        </w:rPr>
        <w:t xml:space="preserve"> </w:t>
      </w:r>
    </w:p>
    <w:p w:rsidR="005609D4" w:rsidRPr="007E3594" w:rsidRDefault="00777C68" w:rsidP="005609D4">
      <w:pPr>
        <w:jc w:val="left"/>
      </w:pPr>
      <w:r>
        <w:rPr>
          <w:b/>
          <w:bCs/>
          <w:sz w:val="20"/>
        </w:rPr>
        <w:pict>
          <v:shapetype id="_x0000_t202" coordsize="21600,21600" o:spt="202" path="m,l,21600r21600,l21600,xe">
            <v:stroke joinstyle="miter"/>
            <v:path gradientshapeok="t" o:connecttype="rect"/>
          </v:shapetype>
          <v:shape id="_x0000_s1147" type="#_x0000_t202" style="position:absolute;margin-left:45pt;margin-top:-.15pt;width:378pt;height:29.75pt;z-index:251657728;mso-position-horizontal-relative:text;mso-position-vertical-relative:text" filled="f" stroked="f">
            <v:textbox style="mso-next-textbox:#_x0000_s1147">
              <w:txbxContent>
                <w:p w:rsidR="00945B86" w:rsidRDefault="00945B86" w:rsidP="005609D4">
                  <w:pPr>
                    <w:spacing w:before="0" w:after="0"/>
                    <w:jc w:val="center"/>
                    <w:rPr>
                      <w:color w:val="auto"/>
                      <w:sz w:val="16"/>
                    </w:rPr>
                  </w:pPr>
                  <w:r>
                    <w:rPr>
                      <w:color w:val="auto"/>
                      <w:sz w:val="16"/>
                    </w:rPr>
                    <w:t>Copyright © CRTM. Todos los derechos reservados. Solo para uso interno.</w:t>
                  </w:r>
                </w:p>
                <w:p w:rsidR="00945B86" w:rsidRDefault="00945B86" w:rsidP="005609D4">
                  <w:pPr>
                    <w:spacing w:before="0" w:after="0"/>
                    <w:jc w:val="center"/>
                    <w:rPr>
                      <w:sz w:val="20"/>
                    </w:rPr>
                  </w:pPr>
                  <w:r>
                    <w:rPr>
                      <w:color w:val="auto"/>
                      <w:sz w:val="16"/>
                    </w:rPr>
                    <w:t>Prohibida su distribución  sin autorización expresa</w:t>
                  </w:r>
                </w:p>
              </w:txbxContent>
            </v:textbox>
          </v:shape>
        </w:pict>
      </w:r>
    </w:p>
    <w:p w:rsidR="005609D4" w:rsidRPr="007E3594" w:rsidRDefault="005609D4" w:rsidP="005609D4"/>
    <w:p w:rsidR="00C90922" w:rsidRPr="007E3594" w:rsidRDefault="00C90922"/>
    <w:p w:rsidR="00C90922" w:rsidRPr="007E3594" w:rsidRDefault="003A4101">
      <w:r w:rsidRPr="007E3594">
        <w:br w:type="page"/>
      </w:r>
    </w:p>
    <w:p w:rsidR="00C90922" w:rsidRPr="007E3594" w:rsidRDefault="00C90922"/>
    <w:p w:rsidR="00C90922" w:rsidRDefault="005609D4">
      <w:pPr>
        <w:pBdr>
          <w:bottom w:val="single" w:sz="6" w:space="1" w:color="auto"/>
        </w:pBdr>
        <w:rPr>
          <w:b/>
          <w:i/>
        </w:rPr>
      </w:pPr>
      <w:r>
        <w:rPr>
          <w:b/>
          <w:i/>
        </w:rPr>
        <w:t>ÍNDICE</w:t>
      </w:r>
    </w:p>
    <w:p w:rsidR="00C90922" w:rsidRPr="007E3594" w:rsidRDefault="00C90922"/>
    <w:p w:rsidR="00185BC9" w:rsidRDefault="00BD643E">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r w:rsidRPr="007E3594">
        <w:fldChar w:fldCharType="begin"/>
      </w:r>
      <w:r w:rsidR="00C90922" w:rsidRPr="007E3594">
        <w:instrText xml:space="preserve"> TOC \o "1-3" \h \z \u </w:instrText>
      </w:r>
      <w:r w:rsidRPr="007E3594">
        <w:fldChar w:fldCharType="separate"/>
      </w:r>
      <w:hyperlink w:anchor="_Toc484774812" w:history="1">
        <w:r w:rsidR="00185BC9" w:rsidRPr="00AF1BA4">
          <w:rPr>
            <w:rStyle w:val="Hipervnculo"/>
            <w:noProof/>
          </w:rPr>
          <w:t>1.</w:t>
        </w:r>
        <w:r w:rsidR="00185BC9">
          <w:rPr>
            <w:rFonts w:asciiTheme="minorHAnsi" w:eastAsiaTheme="minorEastAsia" w:hAnsiTheme="minorHAnsi" w:cstheme="minorBidi"/>
            <w:b w:val="0"/>
            <w:bCs w:val="0"/>
            <w:caps w:val="0"/>
            <w:noProof/>
            <w:color w:val="auto"/>
            <w:szCs w:val="22"/>
            <w:lang w:val="es-ES"/>
          </w:rPr>
          <w:tab/>
        </w:r>
        <w:r w:rsidR="00185BC9" w:rsidRPr="00AF1BA4">
          <w:rPr>
            <w:rStyle w:val="Hipervnculo"/>
            <w:noProof/>
          </w:rPr>
          <w:t>Introducción.</w:t>
        </w:r>
        <w:r w:rsidR="00185BC9">
          <w:rPr>
            <w:noProof/>
            <w:webHidden/>
          </w:rPr>
          <w:tab/>
        </w:r>
        <w:r w:rsidR="00185BC9">
          <w:rPr>
            <w:noProof/>
            <w:webHidden/>
          </w:rPr>
          <w:fldChar w:fldCharType="begin"/>
        </w:r>
        <w:r w:rsidR="00185BC9">
          <w:rPr>
            <w:noProof/>
            <w:webHidden/>
          </w:rPr>
          <w:instrText xml:space="preserve"> PAGEREF _Toc484774812 \h </w:instrText>
        </w:r>
        <w:r w:rsidR="00185BC9">
          <w:rPr>
            <w:noProof/>
            <w:webHidden/>
          </w:rPr>
        </w:r>
        <w:r w:rsidR="00185BC9">
          <w:rPr>
            <w:noProof/>
            <w:webHidden/>
          </w:rPr>
          <w:fldChar w:fldCharType="separate"/>
        </w:r>
        <w:r w:rsidR="00185BC9">
          <w:rPr>
            <w:noProof/>
            <w:webHidden/>
          </w:rPr>
          <w:t>3</w:t>
        </w:r>
        <w:r w:rsidR="00185BC9">
          <w:rPr>
            <w:noProof/>
            <w:webHidden/>
          </w:rPr>
          <w:fldChar w:fldCharType="end"/>
        </w:r>
      </w:hyperlink>
    </w:p>
    <w:p w:rsidR="00185BC9" w:rsidRDefault="00777C68">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484774813" w:history="1">
        <w:r w:rsidR="00185BC9" w:rsidRPr="00AF1BA4">
          <w:rPr>
            <w:rStyle w:val="Hipervnculo"/>
            <w:noProof/>
          </w:rPr>
          <w:t>2.</w:t>
        </w:r>
        <w:r w:rsidR="00185BC9">
          <w:rPr>
            <w:rFonts w:asciiTheme="minorHAnsi" w:eastAsiaTheme="minorEastAsia" w:hAnsiTheme="minorHAnsi" w:cstheme="minorBidi"/>
            <w:b w:val="0"/>
            <w:bCs w:val="0"/>
            <w:caps w:val="0"/>
            <w:noProof/>
            <w:color w:val="auto"/>
            <w:szCs w:val="22"/>
            <w:lang w:val="es-ES"/>
          </w:rPr>
          <w:tab/>
        </w:r>
        <w:r w:rsidR="00185BC9" w:rsidRPr="00AF1BA4">
          <w:rPr>
            <w:rStyle w:val="Hipervnculo"/>
            <w:noProof/>
          </w:rPr>
          <w:t>Optimizar la vida útil de las tarjetas.</w:t>
        </w:r>
        <w:r w:rsidR="00185BC9">
          <w:rPr>
            <w:noProof/>
            <w:webHidden/>
          </w:rPr>
          <w:tab/>
        </w:r>
        <w:r w:rsidR="00185BC9">
          <w:rPr>
            <w:noProof/>
            <w:webHidden/>
          </w:rPr>
          <w:fldChar w:fldCharType="begin"/>
        </w:r>
        <w:r w:rsidR="00185BC9">
          <w:rPr>
            <w:noProof/>
            <w:webHidden/>
          </w:rPr>
          <w:instrText xml:space="preserve"> PAGEREF _Toc484774813 \h </w:instrText>
        </w:r>
        <w:r w:rsidR="00185BC9">
          <w:rPr>
            <w:noProof/>
            <w:webHidden/>
          </w:rPr>
        </w:r>
        <w:r w:rsidR="00185BC9">
          <w:rPr>
            <w:noProof/>
            <w:webHidden/>
          </w:rPr>
          <w:fldChar w:fldCharType="separate"/>
        </w:r>
        <w:r w:rsidR="00185BC9">
          <w:rPr>
            <w:noProof/>
            <w:webHidden/>
          </w:rPr>
          <w:t>3</w:t>
        </w:r>
        <w:r w:rsidR="00185BC9">
          <w:rPr>
            <w:noProof/>
            <w:webHidden/>
          </w:rPr>
          <w:fldChar w:fldCharType="end"/>
        </w:r>
      </w:hyperlink>
    </w:p>
    <w:p w:rsidR="00185BC9" w:rsidRDefault="00777C68">
      <w:pPr>
        <w:pStyle w:val="TDC1"/>
        <w:tabs>
          <w:tab w:val="right" w:leader="dot" w:pos="10218"/>
        </w:tabs>
        <w:rPr>
          <w:rFonts w:asciiTheme="minorHAnsi" w:eastAsiaTheme="minorEastAsia" w:hAnsiTheme="minorHAnsi" w:cstheme="minorBidi"/>
          <w:b w:val="0"/>
          <w:bCs w:val="0"/>
          <w:caps w:val="0"/>
          <w:noProof/>
          <w:color w:val="auto"/>
          <w:szCs w:val="22"/>
          <w:lang w:val="es-ES"/>
        </w:rPr>
      </w:pPr>
      <w:hyperlink w:anchor="_Toc484774814" w:history="1">
        <w:r w:rsidR="00185BC9" w:rsidRPr="00AF1BA4">
          <w:rPr>
            <w:rStyle w:val="Hipervnculo"/>
            <w:noProof/>
          </w:rPr>
          <w:t>2.1 Cambio en los parámetros de personalización de las nuevas tarjetas que se inyecten al sistema.</w:t>
        </w:r>
        <w:r w:rsidR="00185BC9">
          <w:rPr>
            <w:noProof/>
            <w:webHidden/>
          </w:rPr>
          <w:tab/>
        </w:r>
        <w:r w:rsidR="00185BC9">
          <w:rPr>
            <w:noProof/>
            <w:webHidden/>
          </w:rPr>
          <w:fldChar w:fldCharType="begin"/>
        </w:r>
        <w:r w:rsidR="00185BC9">
          <w:rPr>
            <w:noProof/>
            <w:webHidden/>
          </w:rPr>
          <w:instrText xml:space="preserve"> PAGEREF _Toc484774814 \h </w:instrText>
        </w:r>
        <w:r w:rsidR="00185BC9">
          <w:rPr>
            <w:noProof/>
            <w:webHidden/>
          </w:rPr>
        </w:r>
        <w:r w:rsidR="00185BC9">
          <w:rPr>
            <w:noProof/>
            <w:webHidden/>
          </w:rPr>
          <w:fldChar w:fldCharType="separate"/>
        </w:r>
        <w:r w:rsidR="00185BC9">
          <w:rPr>
            <w:noProof/>
            <w:webHidden/>
          </w:rPr>
          <w:t>3</w:t>
        </w:r>
        <w:r w:rsidR="00185BC9">
          <w:rPr>
            <w:noProof/>
            <w:webHidden/>
          </w:rPr>
          <w:fldChar w:fldCharType="end"/>
        </w:r>
      </w:hyperlink>
    </w:p>
    <w:p w:rsidR="00185BC9" w:rsidRDefault="00777C68">
      <w:pPr>
        <w:pStyle w:val="TDC1"/>
        <w:tabs>
          <w:tab w:val="right" w:leader="dot" w:pos="10218"/>
        </w:tabs>
        <w:rPr>
          <w:rFonts w:asciiTheme="minorHAnsi" w:eastAsiaTheme="minorEastAsia" w:hAnsiTheme="minorHAnsi" w:cstheme="minorBidi"/>
          <w:b w:val="0"/>
          <w:bCs w:val="0"/>
          <w:caps w:val="0"/>
          <w:noProof/>
          <w:color w:val="auto"/>
          <w:szCs w:val="22"/>
          <w:lang w:val="es-ES"/>
        </w:rPr>
      </w:pPr>
      <w:hyperlink w:anchor="_Toc484774815" w:history="1">
        <w:r w:rsidR="00185BC9" w:rsidRPr="00AF1BA4">
          <w:rPr>
            <w:rStyle w:val="Hipervnculo"/>
            <w:noProof/>
          </w:rPr>
          <w:t>2.2 Retraso de las fechas de fin de validez de las tarjetas distribuidas.</w:t>
        </w:r>
        <w:r w:rsidR="00185BC9">
          <w:rPr>
            <w:noProof/>
            <w:webHidden/>
          </w:rPr>
          <w:tab/>
        </w:r>
        <w:r w:rsidR="00185BC9">
          <w:rPr>
            <w:noProof/>
            <w:webHidden/>
          </w:rPr>
          <w:fldChar w:fldCharType="begin"/>
        </w:r>
        <w:r w:rsidR="00185BC9">
          <w:rPr>
            <w:noProof/>
            <w:webHidden/>
          </w:rPr>
          <w:instrText xml:space="preserve"> PAGEREF _Toc484774815 \h </w:instrText>
        </w:r>
        <w:r w:rsidR="00185BC9">
          <w:rPr>
            <w:noProof/>
            <w:webHidden/>
          </w:rPr>
        </w:r>
        <w:r w:rsidR="00185BC9">
          <w:rPr>
            <w:noProof/>
            <w:webHidden/>
          </w:rPr>
          <w:fldChar w:fldCharType="separate"/>
        </w:r>
        <w:r w:rsidR="00185BC9">
          <w:rPr>
            <w:noProof/>
            <w:webHidden/>
          </w:rPr>
          <w:t>4</w:t>
        </w:r>
        <w:r w:rsidR="00185BC9">
          <w:rPr>
            <w:noProof/>
            <w:webHidden/>
          </w:rPr>
          <w:fldChar w:fldCharType="end"/>
        </w:r>
      </w:hyperlink>
    </w:p>
    <w:p w:rsidR="00185BC9" w:rsidRDefault="00777C6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484774816" w:history="1">
        <w:r w:rsidR="00185BC9" w:rsidRPr="00AF1BA4">
          <w:rPr>
            <w:rStyle w:val="Hipervnculo"/>
            <w:noProof/>
          </w:rPr>
          <w:t>2.1.</w:t>
        </w:r>
        <w:r w:rsidR="00185BC9">
          <w:rPr>
            <w:rFonts w:asciiTheme="minorHAnsi" w:eastAsiaTheme="minorEastAsia" w:hAnsiTheme="minorHAnsi" w:cstheme="minorBidi"/>
            <w:smallCaps w:val="0"/>
            <w:noProof/>
            <w:color w:val="auto"/>
            <w:szCs w:val="22"/>
            <w:lang w:val="es-ES"/>
          </w:rPr>
          <w:tab/>
        </w:r>
        <w:r w:rsidR="00185BC9" w:rsidRPr="00AF1BA4">
          <w:rPr>
            <w:rStyle w:val="Hipervnculo"/>
            <w:noProof/>
          </w:rPr>
          <w:t>Mecanismo de corte.</w:t>
        </w:r>
        <w:r w:rsidR="00185BC9">
          <w:rPr>
            <w:noProof/>
            <w:webHidden/>
          </w:rPr>
          <w:tab/>
        </w:r>
        <w:r w:rsidR="00185BC9">
          <w:rPr>
            <w:noProof/>
            <w:webHidden/>
          </w:rPr>
          <w:fldChar w:fldCharType="begin"/>
        </w:r>
        <w:r w:rsidR="00185BC9">
          <w:rPr>
            <w:noProof/>
            <w:webHidden/>
          </w:rPr>
          <w:instrText xml:space="preserve"> PAGEREF _Toc484774816 \h </w:instrText>
        </w:r>
        <w:r w:rsidR="00185BC9">
          <w:rPr>
            <w:noProof/>
            <w:webHidden/>
          </w:rPr>
        </w:r>
        <w:r w:rsidR="00185BC9">
          <w:rPr>
            <w:noProof/>
            <w:webHidden/>
          </w:rPr>
          <w:fldChar w:fldCharType="separate"/>
        </w:r>
        <w:r w:rsidR="00185BC9">
          <w:rPr>
            <w:noProof/>
            <w:webHidden/>
          </w:rPr>
          <w:t>11</w:t>
        </w:r>
        <w:r w:rsidR="00185BC9">
          <w:rPr>
            <w:noProof/>
            <w:webHidden/>
          </w:rPr>
          <w:fldChar w:fldCharType="end"/>
        </w:r>
      </w:hyperlink>
    </w:p>
    <w:p w:rsidR="00185BC9" w:rsidRDefault="00777C6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484774817" w:history="1">
        <w:r w:rsidR="00185BC9" w:rsidRPr="00AF1BA4">
          <w:rPr>
            <w:rStyle w:val="Hipervnculo"/>
            <w:noProof/>
          </w:rPr>
          <w:t>2.2.</w:t>
        </w:r>
        <w:r w:rsidR="00185BC9">
          <w:rPr>
            <w:rFonts w:asciiTheme="minorHAnsi" w:eastAsiaTheme="minorEastAsia" w:hAnsiTheme="minorHAnsi" w:cstheme="minorBidi"/>
            <w:smallCaps w:val="0"/>
            <w:noProof/>
            <w:color w:val="auto"/>
            <w:szCs w:val="22"/>
            <w:lang w:val="es-ES"/>
          </w:rPr>
          <w:tab/>
        </w:r>
        <w:r w:rsidR="00185BC9" w:rsidRPr="00AF1BA4">
          <w:rPr>
            <w:rStyle w:val="Hipervnculo"/>
            <w:noProof/>
          </w:rPr>
          <w:t>Caducidad de las tarjetas</w:t>
        </w:r>
        <w:r w:rsidR="00185BC9">
          <w:rPr>
            <w:noProof/>
            <w:webHidden/>
          </w:rPr>
          <w:tab/>
        </w:r>
        <w:r w:rsidR="00185BC9">
          <w:rPr>
            <w:noProof/>
            <w:webHidden/>
          </w:rPr>
          <w:fldChar w:fldCharType="begin"/>
        </w:r>
        <w:r w:rsidR="00185BC9">
          <w:rPr>
            <w:noProof/>
            <w:webHidden/>
          </w:rPr>
          <w:instrText xml:space="preserve"> PAGEREF _Toc484774817 \h </w:instrText>
        </w:r>
        <w:r w:rsidR="00185BC9">
          <w:rPr>
            <w:noProof/>
            <w:webHidden/>
          </w:rPr>
        </w:r>
        <w:r w:rsidR="00185BC9">
          <w:rPr>
            <w:noProof/>
            <w:webHidden/>
          </w:rPr>
          <w:fldChar w:fldCharType="separate"/>
        </w:r>
        <w:r w:rsidR="00185BC9">
          <w:rPr>
            <w:noProof/>
            <w:webHidden/>
          </w:rPr>
          <w:t>11</w:t>
        </w:r>
        <w:r w:rsidR="00185BC9">
          <w:rPr>
            <w:noProof/>
            <w:webHidden/>
          </w:rPr>
          <w:fldChar w:fldCharType="end"/>
        </w:r>
      </w:hyperlink>
    </w:p>
    <w:p w:rsidR="00185BC9" w:rsidRDefault="00777C68">
      <w:pPr>
        <w:pStyle w:val="TDC2"/>
        <w:tabs>
          <w:tab w:val="left" w:pos="880"/>
          <w:tab w:val="right" w:leader="dot" w:pos="10218"/>
        </w:tabs>
        <w:rPr>
          <w:rFonts w:asciiTheme="minorHAnsi" w:eastAsiaTheme="minorEastAsia" w:hAnsiTheme="minorHAnsi" w:cstheme="minorBidi"/>
          <w:smallCaps w:val="0"/>
          <w:noProof/>
          <w:color w:val="auto"/>
          <w:szCs w:val="22"/>
          <w:lang w:val="es-ES"/>
        </w:rPr>
      </w:pPr>
      <w:hyperlink w:anchor="_Toc484774818" w:history="1">
        <w:r w:rsidR="00185BC9" w:rsidRPr="00AF1BA4">
          <w:rPr>
            <w:rStyle w:val="Hipervnculo"/>
            <w:noProof/>
          </w:rPr>
          <w:t>2.3.</w:t>
        </w:r>
        <w:r w:rsidR="00185BC9">
          <w:rPr>
            <w:rFonts w:asciiTheme="minorHAnsi" w:eastAsiaTheme="minorEastAsia" w:hAnsiTheme="minorHAnsi" w:cstheme="minorBidi"/>
            <w:smallCaps w:val="0"/>
            <w:noProof/>
            <w:color w:val="auto"/>
            <w:szCs w:val="22"/>
            <w:lang w:val="es-ES"/>
          </w:rPr>
          <w:tab/>
        </w:r>
        <w:r w:rsidR="00185BC9" w:rsidRPr="00AF1BA4">
          <w:rPr>
            <w:rStyle w:val="Hipervnculo"/>
            <w:noProof/>
          </w:rPr>
          <w:t>Títulos</w:t>
        </w:r>
        <w:r w:rsidR="00185BC9">
          <w:rPr>
            <w:noProof/>
            <w:webHidden/>
          </w:rPr>
          <w:tab/>
        </w:r>
        <w:r w:rsidR="00185BC9">
          <w:rPr>
            <w:noProof/>
            <w:webHidden/>
          </w:rPr>
          <w:fldChar w:fldCharType="begin"/>
        </w:r>
        <w:r w:rsidR="00185BC9">
          <w:rPr>
            <w:noProof/>
            <w:webHidden/>
          </w:rPr>
          <w:instrText xml:space="preserve"> PAGEREF _Toc484774818 \h </w:instrText>
        </w:r>
        <w:r w:rsidR="00185BC9">
          <w:rPr>
            <w:noProof/>
            <w:webHidden/>
          </w:rPr>
        </w:r>
        <w:r w:rsidR="00185BC9">
          <w:rPr>
            <w:noProof/>
            <w:webHidden/>
          </w:rPr>
          <w:fldChar w:fldCharType="separate"/>
        </w:r>
        <w:r w:rsidR="00185BC9">
          <w:rPr>
            <w:noProof/>
            <w:webHidden/>
          </w:rPr>
          <w:t>12</w:t>
        </w:r>
        <w:r w:rsidR="00185BC9">
          <w:rPr>
            <w:noProof/>
            <w:webHidden/>
          </w:rPr>
          <w:fldChar w:fldCharType="end"/>
        </w:r>
      </w:hyperlink>
    </w:p>
    <w:p w:rsidR="00185BC9" w:rsidRDefault="00777C68">
      <w:pPr>
        <w:pStyle w:val="TDC1"/>
        <w:tabs>
          <w:tab w:val="left" w:pos="440"/>
          <w:tab w:val="right" w:leader="dot" w:pos="10218"/>
        </w:tabs>
        <w:rPr>
          <w:rFonts w:asciiTheme="minorHAnsi" w:eastAsiaTheme="minorEastAsia" w:hAnsiTheme="minorHAnsi" w:cstheme="minorBidi"/>
          <w:b w:val="0"/>
          <w:bCs w:val="0"/>
          <w:caps w:val="0"/>
          <w:noProof/>
          <w:color w:val="auto"/>
          <w:szCs w:val="22"/>
          <w:lang w:val="es-ES"/>
        </w:rPr>
      </w:pPr>
      <w:hyperlink w:anchor="_Toc484774819" w:history="1">
        <w:r w:rsidR="00185BC9" w:rsidRPr="00AF1BA4">
          <w:rPr>
            <w:rStyle w:val="Hipervnculo"/>
            <w:noProof/>
          </w:rPr>
          <w:t>3.</w:t>
        </w:r>
        <w:r w:rsidR="00185BC9">
          <w:rPr>
            <w:rFonts w:asciiTheme="minorHAnsi" w:eastAsiaTheme="minorEastAsia" w:hAnsiTheme="minorHAnsi" w:cstheme="minorBidi"/>
            <w:b w:val="0"/>
            <w:bCs w:val="0"/>
            <w:caps w:val="0"/>
            <w:noProof/>
            <w:color w:val="auto"/>
            <w:szCs w:val="22"/>
            <w:lang w:val="es-ES"/>
          </w:rPr>
          <w:tab/>
        </w:r>
        <w:r w:rsidR="00185BC9" w:rsidRPr="00AF1BA4">
          <w:rPr>
            <w:rStyle w:val="Hipervnculo"/>
            <w:noProof/>
          </w:rPr>
          <w:t>Esquema seguimiento</w:t>
        </w:r>
        <w:r w:rsidR="00185BC9">
          <w:rPr>
            <w:noProof/>
            <w:webHidden/>
          </w:rPr>
          <w:tab/>
        </w:r>
        <w:r w:rsidR="00185BC9">
          <w:rPr>
            <w:noProof/>
            <w:webHidden/>
          </w:rPr>
          <w:fldChar w:fldCharType="begin"/>
        </w:r>
        <w:r w:rsidR="00185BC9">
          <w:rPr>
            <w:noProof/>
            <w:webHidden/>
          </w:rPr>
          <w:instrText xml:space="preserve"> PAGEREF _Toc484774819 \h </w:instrText>
        </w:r>
        <w:r w:rsidR="00185BC9">
          <w:rPr>
            <w:noProof/>
            <w:webHidden/>
          </w:rPr>
        </w:r>
        <w:r w:rsidR="00185BC9">
          <w:rPr>
            <w:noProof/>
            <w:webHidden/>
          </w:rPr>
          <w:fldChar w:fldCharType="separate"/>
        </w:r>
        <w:r w:rsidR="00185BC9">
          <w:rPr>
            <w:noProof/>
            <w:webHidden/>
          </w:rPr>
          <w:t>1</w:t>
        </w:r>
        <w:r w:rsidR="00185BC9">
          <w:rPr>
            <w:noProof/>
            <w:webHidden/>
          </w:rPr>
          <w:fldChar w:fldCharType="end"/>
        </w:r>
      </w:hyperlink>
    </w:p>
    <w:p w:rsidR="00C90922" w:rsidRPr="007E3594" w:rsidRDefault="00BD643E">
      <w:r w:rsidRPr="007E3594">
        <w:fldChar w:fldCharType="end"/>
      </w:r>
    </w:p>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C90922" w:rsidRPr="007E3594" w:rsidRDefault="00C90922"/>
    <w:p w:rsidR="00353ABF" w:rsidRDefault="00353ABF" w:rsidP="00353ABF">
      <w:r>
        <w:br w:type="page"/>
      </w:r>
    </w:p>
    <w:p w:rsidR="003A726B" w:rsidRDefault="00222F12" w:rsidP="001E19F3">
      <w:pPr>
        <w:pStyle w:val="Ttulo1"/>
        <w:spacing w:line="360" w:lineRule="auto"/>
      </w:pPr>
      <w:bookmarkStart w:id="2" w:name="_Toc138053569"/>
      <w:bookmarkStart w:id="3" w:name="_Toc138146538"/>
      <w:bookmarkStart w:id="4" w:name="_Toc484774812"/>
      <w:r>
        <w:lastRenderedPageBreak/>
        <w:t>Introducción</w:t>
      </w:r>
      <w:r w:rsidR="00F55197">
        <w:t>.</w:t>
      </w:r>
      <w:bookmarkEnd w:id="2"/>
      <w:bookmarkEnd w:id="3"/>
      <w:bookmarkEnd w:id="4"/>
    </w:p>
    <w:p w:rsidR="003A726B" w:rsidRDefault="003A726B" w:rsidP="001E19F3">
      <w:pPr>
        <w:spacing w:line="360" w:lineRule="auto"/>
      </w:pPr>
      <w:r>
        <w:t xml:space="preserve">El CRTM se enfrenta actualmente al reto de sustituir un </w:t>
      </w:r>
      <w:r w:rsidR="00D80903">
        <w:t>elevadísimo número</w:t>
      </w:r>
      <w:r>
        <w:t xml:space="preserve"> de tarjetas en un periodo de tiempo bastante reducido</w:t>
      </w:r>
      <w:r w:rsidR="00B26B83">
        <w:t xml:space="preserve"> debido al parámetro TransportApplicationEndDate fijado en el momento de la personalización y que determina la fecha de expiración o caducidad de las tarjetas de transporte </w:t>
      </w:r>
      <w:r w:rsidR="00557B79">
        <w:t>público</w:t>
      </w:r>
      <w:r w:rsidR="00B26B83">
        <w:t>.</w:t>
      </w:r>
    </w:p>
    <w:p w:rsidR="00CB1F5D" w:rsidRDefault="00B26B83" w:rsidP="001E19F3">
      <w:pPr>
        <w:spacing w:line="360" w:lineRule="auto"/>
      </w:pPr>
      <w:r>
        <w:t>El ritmo de sustitución</w:t>
      </w:r>
      <w:r w:rsidR="00557B79">
        <w:t xml:space="preserve"> </w:t>
      </w:r>
      <w:r>
        <w:t>no es homogéneo</w:t>
      </w:r>
      <w:r w:rsidR="00D80903">
        <w:t xml:space="preserve">. </w:t>
      </w:r>
      <w:r w:rsidR="00702EE7">
        <w:t>P</w:t>
      </w:r>
      <w:r>
        <w:t>resenta picos altos</w:t>
      </w:r>
      <w:r w:rsidR="00A66E08">
        <w:t>,</w:t>
      </w:r>
      <w:r>
        <w:t xml:space="preserve"> difíciles de asumir y gestionar con los recursos actuales</w:t>
      </w:r>
      <w:r w:rsidR="00D80903">
        <w:t xml:space="preserve"> o previstos. </w:t>
      </w:r>
      <w:r w:rsidR="00F55E7D">
        <w:t xml:space="preserve">A </w:t>
      </w:r>
      <w:r w:rsidR="001E19F3">
        <w:t>continuación,</w:t>
      </w:r>
      <w:r w:rsidR="00F55E7D">
        <w:t xml:space="preserve"> </w:t>
      </w:r>
      <w:r w:rsidR="006B70AB">
        <w:t>se muestra</w:t>
      </w:r>
      <w:r w:rsidR="001E19F3">
        <w:t xml:space="preserve"> </w:t>
      </w:r>
      <w:r w:rsidR="004D1FAB">
        <w:t xml:space="preserve">a modo de ilustración algunos datos </w:t>
      </w:r>
      <w:r w:rsidR="006B70AB">
        <w:t>sobre las fechas de sustitución:</w:t>
      </w:r>
    </w:p>
    <w:p w:rsidR="001E19F3" w:rsidRDefault="001E19F3" w:rsidP="00CE09DE">
      <w:pPr>
        <w:pStyle w:val="Prrafodelista"/>
        <w:numPr>
          <w:ilvl w:val="0"/>
          <w:numId w:val="12"/>
        </w:numPr>
        <w:spacing w:line="360" w:lineRule="auto"/>
      </w:pPr>
      <w:r>
        <w:t xml:space="preserve">Diciembre 2017 </w:t>
      </w:r>
      <w:r>
        <w:sym w:font="Wingdings" w:char="F0E0"/>
      </w:r>
      <w:r>
        <w:t xml:space="preserve"> caducidad de 134.217 abonos anuales</w:t>
      </w:r>
      <w:r>
        <w:sym w:font="Wingdings" w:char="F0E0"/>
      </w:r>
      <w:r>
        <w:t xml:space="preserve"> </w:t>
      </w:r>
      <w:r w:rsidR="006B70AB">
        <w:t>Actuación URGENTE.</w:t>
      </w:r>
    </w:p>
    <w:p w:rsidR="001E19F3" w:rsidRDefault="001E19F3" w:rsidP="00CE09DE">
      <w:pPr>
        <w:pStyle w:val="Prrafodelista"/>
        <w:numPr>
          <w:ilvl w:val="0"/>
          <w:numId w:val="12"/>
        </w:numPr>
        <w:spacing w:line="360" w:lineRule="auto"/>
      </w:pPr>
      <w:r>
        <w:t xml:space="preserve">Abril/mayo 2018 </w:t>
      </w:r>
      <w:r>
        <w:sym w:font="Wingdings" w:char="F0E0"/>
      </w:r>
      <w:r>
        <w:t xml:space="preserve"> caducidad de 37.165 tarjetas azules</w:t>
      </w:r>
    </w:p>
    <w:p w:rsidR="001E19F3" w:rsidRDefault="001E19F3" w:rsidP="00CE09DE">
      <w:pPr>
        <w:pStyle w:val="Prrafodelista"/>
        <w:numPr>
          <w:ilvl w:val="0"/>
          <w:numId w:val="12"/>
        </w:numPr>
        <w:spacing w:line="360" w:lineRule="auto"/>
      </w:pPr>
      <w:r>
        <w:t xml:space="preserve">Noviembre 2019 </w:t>
      </w:r>
      <w:r w:rsidR="004D1FAB">
        <w:t>hasta noviembre  de 2021</w:t>
      </w:r>
      <w:r>
        <w:sym w:font="Wingdings" w:char="F0E0"/>
      </w:r>
      <w:r>
        <w:t xml:space="preserve"> </w:t>
      </w:r>
      <w:r w:rsidR="004D1FAB">
        <w:t xml:space="preserve"> media </w:t>
      </w:r>
      <w:r w:rsidR="00DA5B2B">
        <w:t xml:space="preserve">sostenida </w:t>
      </w:r>
      <w:r w:rsidR="004D1FAB">
        <w:t>aproximada de</w:t>
      </w:r>
      <w:r w:rsidR="00CF1433">
        <w:t xml:space="preserve"> 57.0</w:t>
      </w:r>
      <w:r w:rsidR="004D1FAB">
        <w:t>00 tarjetas</w:t>
      </w:r>
      <w:r w:rsidR="006B70AB">
        <w:t xml:space="preserve"> TTP</w:t>
      </w:r>
      <w:r w:rsidR="004D1FAB">
        <w:t>/mes con picos en algunos meses  como julio</w:t>
      </w:r>
      <w:r w:rsidR="006B70AB">
        <w:t xml:space="preserve"> de 2021 </w:t>
      </w:r>
      <w:r w:rsidR="004D1FAB">
        <w:t xml:space="preserve"> de 228.891 tarjetas.</w:t>
      </w:r>
    </w:p>
    <w:p w:rsidR="004D1FAB" w:rsidRDefault="004D1FAB" w:rsidP="004D1FAB">
      <w:pPr>
        <w:spacing w:line="360" w:lineRule="auto"/>
      </w:pPr>
      <w:r>
        <w:t>Este ritmo requiere un sobredimensionamiento del sistema, que repercute en un sobrecoste que se podría mitigar si el CRTM fuese capaz de controlar el ritmo de sustitución, acorde a su capacidad de gestión de las sustituciones y que permitiese al CRTM hacer un</w:t>
      </w:r>
      <w:r w:rsidR="0082229D">
        <w:t xml:space="preserve">a sustitución no impuesta sino </w:t>
      </w:r>
      <w:r>
        <w:t xml:space="preserve">programada y ordenada atendiendo </w:t>
      </w:r>
      <w:r w:rsidR="006B70AB">
        <w:t>a múltiples factores, no exclusivamente el parámetro TransportApplicationEndDate.</w:t>
      </w:r>
    </w:p>
    <w:p w:rsidR="001E19F3" w:rsidRDefault="001E19F3" w:rsidP="001E19F3">
      <w:pPr>
        <w:spacing w:line="360" w:lineRule="auto"/>
      </w:pPr>
    </w:p>
    <w:p w:rsidR="00D80903" w:rsidRDefault="00B26B83" w:rsidP="001E19F3">
      <w:pPr>
        <w:spacing w:line="360" w:lineRule="auto"/>
      </w:pPr>
      <w:r>
        <w:t xml:space="preserve">El presente documento expone una serie de medidas </w:t>
      </w:r>
      <w:r w:rsidR="00D80903">
        <w:t>orientadas a 2 aspectos:</w:t>
      </w:r>
    </w:p>
    <w:p w:rsidR="00D80903" w:rsidRDefault="00D80903" w:rsidP="00CE09DE">
      <w:pPr>
        <w:pStyle w:val="Prrafodelista"/>
        <w:numPr>
          <w:ilvl w:val="0"/>
          <w:numId w:val="11"/>
        </w:numPr>
        <w:spacing w:line="360" w:lineRule="auto"/>
      </w:pPr>
      <w:r>
        <w:t>Optimizar la vida útil de las tarjetas</w:t>
      </w:r>
      <w:r w:rsidR="002D1C5A">
        <w:t>, retraso</w:t>
      </w:r>
      <w:r w:rsidR="00CF1433">
        <w:t xml:space="preserve"> de la caducidad de las tarjetas.</w:t>
      </w:r>
    </w:p>
    <w:p w:rsidR="00D80903" w:rsidRDefault="00CB1F5D" w:rsidP="00CE09DE">
      <w:pPr>
        <w:pStyle w:val="Prrafodelista"/>
        <w:numPr>
          <w:ilvl w:val="0"/>
          <w:numId w:val="11"/>
        </w:numPr>
        <w:spacing w:line="360" w:lineRule="auto"/>
      </w:pPr>
      <w:r>
        <w:t>Control por parte del CRTM del ritmo de caducidad de las tarjetas.</w:t>
      </w:r>
    </w:p>
    <w:p w:rsidR="00266600" w:rsidRDefault="00266600" w:rsidP="001E19F3">
      <w:pPr>
        <w:spacing w:line="360" w:lineRule="auto"/>
      </w:pPr>
    </w:p>
    <w:p w:rsidR="00CF1433" w:rsidRDefault="00CB1F5D" w:rsidP="001E19F3">
      <w:pPr>
        <w:pStyle w:val="Ttulo1"/>
        <w:spacing w:line="360" w:lineRule="auto"/>
      </w:pPr>
      <w:bookmarkStart w:id="5" w:name="_Toc484774813"/>
      <w:r>
        <w:t>Optimizar la vida útil de las tarjetas.</w:t>
      </w:r>
      <w:bookmarkEnd w:id="5"/>
    </w:p>
    <w:p w:rsidR="006337E1" w:rsidRPr="006337E1" w:rsidRDefault="006337E1" w:rsidP="006337E1"/>
    <w:p w:rsidR="00BE3CDD" w:rsidRDefault="00CF1433" w:rsidP="00CF1433">
      <w:pPr>
        <w:pStyle w:val="Ttulo1"/>
        <w:numPr>
          <w:ilvl w:val="0"/>
          <w:numId w:val="0"/>
        </w:numPr>
        <w:spacing w:line="360" w:lineRule="auto"/>
      </w:pPr>
      <w:bookmarkStart w:id="6" w:name="_Toc484774814"/>
      <w:r>
        <w:t>2.1</w:t>
      </w:r>
      <w:r w:rsidR="00CB1F5D">
        <w:t xml:space="preserve"> </w:t>
      </w:r>
      <w:r w:rsidR="00266600">
        <w:t xml:space="preserve">Cambio en los parámetros de personalización de las </w:t>
      </w:r>
      <w:r w:rsidR="00CB1F5D">
        <w:t xml:space="preserve">nuevas </w:t>
      </w:r>
      <w:r w:rsidR="00266600">
        <w:t>tarjetas</w:t>
      </w:r>
      <w:r w:rsidR="00CB1F5D">
        <w:t xml:space="preserve"> que se inyecten </w:t>
      </w:r>
      <w:r w:rsidR="000776DE">
        <w:t>al sistema</w:t>
      </w:r>
      <w:r w:rsidR="00165941" w:rsidRPr="00F55197">
        <w:t>.</w:t>
      </w:r>
      <w:bookmarkEnd w:id="6"/>
    </w:p>
    <w:p w:rsidR="00266600" w:rsidRDefault="00266600" w:rsidP="001E19F3">
      <w:pPr>
        <w:spacing w:line="360" w:lineRule="auto"/>
      </w:pPr>
      <w:r>
        <w:t xml:space="preserve">Las nuevas tarjetas se </w:t>
      </w:r>
      <w:r w:rsidR="000776DE">
        <w:t>personalizarán</w:t>
      </w:r>
      <w:r>
        <w:t xml:space="preserve"> con un periodo de vida útil de </w:t>
      </w:r>
      <w:r w:rsidRPr="00266600">
        <w:rPr>
          <w:b/>
        </w:rPr>
        <w:t>10 años</w:t>
      </w:r>
      <w:r>
        <w:t>, es decir, transportApplicationEndDate= transportApplicatiónStartDate +10.</w:t>
      </w:r>
      <w:r w:rsidR="00143EC3">
        <w:t xml:space="preserve"> Modificando el valor actual del </w:t>
      </w:r>
      <w:r w:rsidR="00F55E7D">
        <w:t>parámetro</w:t>
      </w:r>
      <w:r w:rsidR="00143EC3">
        <w:t xml:space="preserve"> de </w:t>
      </w:r>
      <w:r w:rsidR="00F55E7D">
        <w:t>personalización</w:t>
      </w:r>
      <w:r w:rsidR="00143EC3">
        <w:t xml:space="preserve"> de duración de las tarjetas de 7 años a 10 años.</w:t>
      </w:r>
    </w:p>
    <w:p w:rsidR="006D2D43" w:rsidRDefault="006D2D43" w:rsidP="001E19F3">
      <w:pPr>
        <w:spacing w:line="360" w:lineRule="auto"/>
      </w:pPr>
    </w:p>
    <w:p w:rsidR="00266600" w:rsidRDefault="00266600" w:rsidP="001E19F3">
      <w:pPr>
        <w:spacing w:line="360" w:lineRule="auto"/>
      </w:pPr>
      <w:r>
        <w:lastRenderedPageBreak/>
        <w:t>Este cambio aplica a las siguientes tarjetas comercia</w:t>
      </w:r>
      <w:r w:rsidR="002D1C5A">
        <w:t>les TTP (00), Azul (02), No personal Multi</w:t>
      </w:r>
      <w:r>
        <w:t xml:space="preserve"> (04)</w:t>
      </w:r>
      <w:r w:rsidR="00143EC3">
        <w:t>.</w:t>
      </w:r>
    </w:p>
    <w:p w:rsidR="00143EC3" w:rsidRDefault="00143EC3" w:rsidP="001E19F3">
      <w:pPr>
        <w:spacing w:line="360" w:lineRule="auto"/>
      </w:pPr>
      <w:r w:rsidRPr="00F55E7D">
        <w:rPr>
          <w:b/>
        </w:rPr>
        <w:t>Nota</w:t>
      </w:r>
      <w:r w:rsidR="00CA27AC">
        <w:rPr>
          <w:b/>
        </w:rPr>
        <w:t>:</w:t>
      </w:r>
      <w:r w:rsidR="00CA27AC">
        <w:t xml:space="preserve"> L</w:t>
      </w:r>
      <w:r>
        <w:t xml:space="preserve">as tarjetas azules </w:t>
      </w:r>
      <w:r w:rsidR="000776DE">
        <w:t>excepcionalmente</w:t>
      </w:r>
      <w:r>
        <w:t xml:space="preserve"> se personalizaban con una </w:t>
      </w:r>
      <w:r w:rsidR="00F55E7D">
        <w:t>duración de</w:t>
      </w:r>
      <w:r>
        <w:t xml:space="preserve"> 5 años. Ahora se </w:t>
      </w:r>
      <w:r w:rsidR="00F55E7D">
        <w:t>personalizarán</w:t>
      </w:r>
      <w:r>
        <w:t xml:space="preserve"> c</w:t>
      </w:r>
      <w:r w:rsidR="000776DE">
        <w:t xml:space="preserve">on una duración de 10 años. </w:t>
      </w:r>
      <w:r w:rsidR="00F55E7D">
        <w:t>Trasladando</w:t>
      </w:r>
      <w:r w:rsidR="000776DE">
        <w:t xml:space="preserve"> la restricción de 5 años </w:t>
      </w:r>
      <w:r w:rsidR="00CA27AC">
        <w:t>solo</w:t>
      </w:r>
      <w:r w:rsidR="000776DE">
        <w:t xml:space="preserve"> al perfil azul.</w:t>
      </w:r>
      <w:r w:rsidR="00CA27AC">
        <w:t xml:space="preserve"> No a la tarjeta.</w:t>
      </w:r>
    </w:p>
    <w:p w:rsidR="000776DE" w:rsidRDefault="000776DE" w:rsidP="001E19F3">
      <w:pPr>
        <w:spacing w:line="360" w:lineRule="auto"/>
      </w:pPr>
      <w:r>
        <w:t>Las tarjetas infantiles (05) y las Bus-Bus</w:t>
      </w:r>
      <w:r w:rsidR="00351A9A">
        <w:t xml:space="preserve"> </w:t>
      </w:r>
      <w:r w:rsidR="00CB1F5D">
        <w:t>(07)</w:t>
      </w:r>
      <w:r>
        <w:t xml:space="preserve"> mantienen los procesos de personalización</w:t>
      </w:r>
      <w:r w:rsidR="00F55E7D">
        <w:t xml:space="preserve"> actuales, es decir, no aplican los procesos de modificación que se proponen en este documento.</w:t>
      </w:r>
    </w:p>
    <w:p w:rsidR="008A58F2" w:rsidRDefault="00CF1433" w:rsidP="008A58F2">
      <w:pPr>
        <w:pStyle w:val="Ttulo1"/>
        <w:numPr>
          <w:ilvl w:val="0"/>
          <w:numId w:val="0"/>
        </w:numPr>
      </w:pPr>
      <w:bookmarkStart w:id="7" w:name="_Toc484774815"/>
      <w:r>
        <w:t>2.2 Retraso de las fechas de fin de validez de las tarjetas distribuidas.</w:t>
      </w:r>
      <w:bookmarkEnd w:id="7"/>
    </w:p>
    <w:p w:rsidR="008A58F2" w:rsidRDefault="008A58F2" w:rsidP="00C053AE">
      <w:pPr>
        <w:spacing w:line="360" w:lineRule="auto"/>
      </w:pPr>
      <w:r>
        <w:t>La actuación sobre la ampliación de vida útil de las tarjetas</w:t>
      </w:r>
      <w:r w:rsidR="00B71F5E">
        <w:t xml:space="preserve"> distribuidas </w:t>
      </w:r>
      <w:r>
        <w:t>o retraso de la fecha de caducidad se realizará en las redes de carga y en las oficinas de gestión. Con</w:t>
      </w:r>
      <w:r w:rsidR="0082229D">
        <w:t xml:space="preserve"> las siguientes consideraciones:</w:t>
      </w:r>
    </w:p>
    <w:p w:rsidR="008A58F2" w:rsidRDefault="008A58F2" w:rsidP="00CE09DE">
      <w:pPr>
        <w:pStyle w:val="Prrafodelista"/>
        <w:numPr>
          <w:ilvl w:val="0"/>
          <w:numId w:val="13"/>
        </w:numPr>
        <w:spacing w:line="360" w:lineRule="auto"/>
      </w:pPr>
      <w:r>
        <w:t>Actuación en las tarjetas TTP con abonos anuales</w:t>
      </w:r>
      <w:r>
        <w:sym w:font="Wingdings" w:char="F0E0"/>
      </w:r>
      <w:r>
        <w:t xml:space="preserve"> </w:t>
      </w:r>
      <w:r w:rsidR="002C36C9">
        <w:t xml:space="preserve">solo en </w:t>
      </w:r>
      <w:r>
        <w:t>Metro Madrid, ámbitos Metro</w:t>
      </w:r>
      <w:r w:rsidR="00B71F5E">
        <w:t xml:space="preserve">, MLO, </w:t>
      </w:r>
      <w:r>
        <w:t>Renfe Cercanías</w:t>
      </w:r>
      <w:r w:rsidR="002C36C9">
        <w:t xml:space="preserve"> y OOGG</w:t>
      </w:r>
      <w:r w:rsidR="00B71F5E">
        <w:t>.</w:t>
      </w:r>
    </w:p>
    <w:p w:rsidR="008A58F2" w:rsidRDefault="008A58F2" w:rsidP="00CE09DE">
      <w:pPr>
        <w:pStyle w:val="Prrafodelista"/>
        <w:numPr>
          <w:ilvl w:val="0"/>
          <w:numId w:val="13"/>
        </w:numPr>
        <w:spacing w:line="360" w:lineRule="auto"/>
      </w:pPr>
      <w:r>
        <w:t xml:space="preserve">Actuaciones en </w:t>
      </w:r>
      <w:r w:rsidR="002C36C9">
        <w:t xml:space="preserve">el </w:t>
      </w:r>
      <w:r>
        <w:t>resto de tarjetas</w:t>
      </w:r>
      <w:r>
        <w:sym w:font="Wingdings" w:char="F0E0"/>
      </w:r>
      <w:r>
        <w:t xml:space="preserve"> </w:t>
      </w:r>
      <w:r w:rsidR="002C36C9">
        <w:t xml:space="preserve">Previsto en todas las redes comerciales y OOGG. </w:t>
      </w:r>
    </w:p>
    <w:p w:rsidR="002C36C9" w:rsidRDefault="002C36C9" w:rsidP="00C053AE">
      <w:pPr>
        <w:spacing w:line="360" w:lineRule="auto"/>
      </w:pPr>
    </w:p>
    <w:p w:rsidR="00B71F5E" w:rsidRDefault="00B71F5E" w:rsidP="00C053AE">
      <w:pPr>
        <w:spacing w:line="360" w:lineRule="auto"/>
      </w:pPr>
      <w:r>
        <w:t>Para poder realizar esta actuación se requiere utilizar HSM con rol de personalización, afortunadamente todas las redes de carga tienen este rol en sus HSM.</w:t>
      </w:r>
    </w:p>
    <w:p w:rsidR="00B71F5E" w:rsidRDefault="00B71F5E" w:rsidP="00C053AE">
      <w:pPr>
        <w:spacing w:line="360" w:lineRule="auto"/>
      </w:pPr>
      <w:r>
        <w:t>La idea general</w:t>
      </w:r>
      <w:r w:rsidR="00CA27AC">
        <w:t>,</w:t>
      </w:r>
      <w:r>
        <w:t xml:space="preserve"> es que al aproximar una tarjeta sin actualizar a un terminal de carga</w:t>
      </w:r>
      <w:r w:rsidR="00CA27AC">
        <w:t>,</w:t>
      </w:r>
      <w:r>
        <w:t xml:space="preserve"> de forma automática</w:t>
      </w:r>
      <w:r w:rsidR="00CA27AC">
        <w:t>,</w:t>
      </w:r>
      <w:r>
        <w:t xml:space="preserve"> se actué “de oficio” realizando los cambios pertinentes en las fechas de fin de validez según corresponda (tarjeta/perfiles/titulo)</w:t>
      </w:r>
      <w:r w:rsidR="00CA27AC">
        <w:t xml:space="preserve"> y que se informe al usuario mostrando los literales para los mensajes que diseñe el Área Comercial del CRTM para este objetivo.</w:t>
      </w:r>
    </w:p>
    <w:p w:rsidR="00B71F5E" w:rsidRDefault="009B2B31" w:rsidP="00C053AE">
      <w:pPr>
        <w:spacing w:line="360" w:lineRule="auto"/>
      </w:pPr>
      <w:r>
        <w:t>Esta actuación, tendrá que llevarse a cabo por 2 mecanismos.</w:t>
      </w:r>
    </w:p>
    <w:p w:rsidR="008F5E2B" w:rsidRDefault="009B2B31" w:rsidP="00945B86">
      <w:pPr>
        <w:pStyle w:val="Prrafodelista"/>
        <w:numPr>
          <w:ilvl w:val="0"/>
          <w:numId w:val="14"/>
        </w:numPr>
        <w:spacing w:line="360" w:lineRule="auto"/>
      </w:pPr>
      <w:r w:rsidRPr="008F5E2B">
        <w:rPr>
          <w:b/>
        </w:rPr>
        <w:t>Por algoritmos generales</w:t>
      </w:r>
      <w:r>
        <w:t>. Se utilizan si se puede actuar de forma común en un gran número de tarjetas</w:t>
      </w:r>
      <w:r w:rsidR="00041553">
        <w:t>,</w:t>
      </w:r>
      <w:r>
        <w:t xml:space="preserve">  puesto que a efectos de actuación se comportan de la misma manera.  Sin embargo, no es posible generar un algoritmo que contemple la actualización </w:t>
      </w:r>
      <w:r w:rsidR="0028754C">
        <w:t xml:space="preserve">del 100% de las tarjetas, ya que hay casos en el que la actuación es </w:t>
      </w:r>
      <w:r w:rsidR="00A63390">
        <w:t>específica</w:t>
      </w:r>
      <w:r w:rsidR="0028754C">
        <w:t xml:space="preserve"> para una tarjeta determinada y no se puede generalizar en un algoritmo.</w:t>
      </w:r>
      <w:r w:rsidR="008F5E2B">
        <w:t xml:space="preserve"> </w:t>
      </w:r>
    </w:p>
    <w:p w:rsidR="008F5E2B" w:rsidRDefault="009B2B31" w:rsidP="00CE09DE">
      <w:pPr>
        <w:pStyle w:val="Prrafodelista"/>
        <w:numPr>
          <w:ilvl w:val="0"/>
          <w:numId w:val="14"/>
        </w:numPr>
        <w:spacing w:line="360" w:lineRule="auto"/>
      </w:pPr>
      <w:r w:rsidRPr="0028754C">
        <w:rPr>
          <w:b/>
        </w:rPr>
        <w:t>Por gestión de listas blancas</w:t>
      </w:r>
      <w:r>
        <w:t xml:space="preserve">. </w:t>
      </w:r>
      <w:r w:rsidR="00041553">
        <w:t>Se utilizan para indicar actuaciones concretas. Son caso</w:t>
      </w:r>
      <w:r w:rsidR="00776A65">
        <w:t>s que son imposibles de incluir</w:t>
      </w:r>
      <w:r w:rsidR="00041553">
        <w:t xml:space="preserve"> en los algoritmos generales. C</w:t>
      </w:r>
      <w:r w:rsidR="00776A65">
        <w:t>ada tarjeta n</w:t>
      </w:r>
      <w:r w:rsidR="0082229D">
        <w:t>ecesita una actualización especí</w:t>
      </w:r>
      <w:r w:rsidR="00776A65">
        <w:t xml:space="preserve">fica. </w:t>
      </w:r>
    </w:p>
    <w:p w:rsidR="009B2B31" w:rsidRDefault="00CA27AC" w:rsidP="008F5E2B">
      <w:pPr>
        <w:pStyle w:val="Prrafodelista"/>
        <w:spacing w:line="360" w:lineRule="auto"/>
      </w:pPr>
      <w:r>
        <w:t>Por ejemplo:</w:t>
      </w:r>
    </w:p>
    <w:p w:rsidR="00776A65" w:rsidRDefault="00776A65" w:rsidP="00CA27AC">
      <w:pPr>
        <w:pStyle w:val="Prrafodelista"/>
        <w:numPr>
          <w:ilvl w:val="0"/>
          <w:numId w:val="21"/>
        </w:numPr>
        <w:spacing w:line="360" w:lineRule="auto"/>
      </w:pPr>
      <w:r>
        <w:t xml:space="preserve">Usuarios normales </w:t>
      </w:r>
      <w:r w:rsidR="00CA27AC">
        <w:t>que,</w:t>
      </w:r>
      <w:r>
        <w:t xml:space="preserve"> al prolongar la vida de su tarjeta</w:t>
      </w:r>
      <w:r w:rsidR="00CA27AC">
        <w:t>,</w:t>
      </w:r>
      <w:r>
        <w:t xml:space="preserve"> es necesario incluir el perfil 3 edad</w:t>
      </w:r>
      <w:r w:rsidR="0071242D">
        <w:t>.</w:t>
      </w:r>
    </w:p>
    <w:p w:rsidR="0071242D" w:rsidRDefault="0071242D" w:rsidP="00CA27AC">
      <w:pPr>
        <w:pStyle w:val="Prrafodelista"/>
        <w:numPr>
          <w:ilvl w:val="0"/>
          <w:numId w:val="21"/>
        </w:numPr>
        <w:spacing w:line="360" w:lineRule="auto"/>
      </w:pPr>
      <w:r>
        <w:lastRenderedPageBreak/>
        <w:t xml:space="preserve">Usuarios jóvenes que por la información grabada en la tarjeta los terminales de </w:t>
      </w:r>
      <w:r w:rsidR="004142EF">
        <w:t>carga desconocen</w:t>
      </w:r>
      <w:r>
        <w:t xml:space="preserve"> la fecha de caducidad de su perfil.</w:t>
      </w:r>
    </w:p>
    <w:p w:rsidR="00F90BE1" w:rsidRDefault="00F90BE1" w:rsidP="00C053AE">
      <w:pPr>
        <w:pStyle w:val="Prrafodelista"/>
        <w:spacing w:line="360" w:lineRule="auto"/>
      </w:pPr>
    </w:p>
    <w:p w:rsidR="00F90BE1" w:rsidRDefault="00F90BE1" w:rsidP="00C053AE">
      <w:pPr>
        <w:pStyle w:val="Prrafodelista"/>
        <w:spacing w:line="360" w:lineRule="auto"/>
      </w:pPr>
      <w:r>
        <w:t>Los terminales de carga manejaran dos listas blancas</w:t>
      </w:r>
      <w:r w:rsidR="00A63390">
        <w:t xml:space="preserve"> en relación con las actuaciones de ampliación</w:t>
      </w:r>
      <w:r w:rsidR="00CA27AC">
        <w:t xml:space="preserve"> de la vida de la tarjeta</w:t>
      </w:r>
      <w:r w:rsidR="00A63390">
        <w:t xml:space="preserve"> o </w:t>
      </w:r>
      <w:r w:rsidR="00CA27AC">
        <w:t>caducidad programada de  las tarjetas</w:t>
      </w:r>
      <w:r w:rsidR="00A63390">
        <w:t>.</w:t>
      </w:r>
    </w:p>
    <w:p w:rsidR="002B33F5" w:rsidRDefault="002B33F5" w:rsidP="00C053AE">
      <w:pPr>
        <w:pStyle w:val="Prrafodelista"/>
        <w:spacing w:line="360" w:lineRule="auto"/>
      </w:pPr>
    </w:p>
    <w:p w:rsidR="00F90BE1" w:rsidRDefault="00F90BE1" w:rsidP="00CE09DE">
      <w:pPr>
        <w:pStyle w:val="Prrafodelista"/>
        <w:numPr>
          <w:ilvl w:val="0"/>
          <w:numId w:val="16"/>
        </w:numPr>
        <w:spacing w:line="360" w:lineRule="auto"/>
      </w:pPr>
      <w:r>
        <w:t>LBA</w:t>
      </w:r>
      <w:r>
        <w:sym w:font="Wingdings" w:char="F0E0"/>
      </w:r>
      <w:r>
        <w:t xml:space="preserve"> List</w:t>
      </w:r>
      <w:r w:rsidR="00F15070">
        <w:t>a Blanca para A</w:t>
      </w:r>
      <w:r>
        <w:t>umentar el periodo de vida de las tarjetas</w:t>
      </w:r>
      <w:r w:rsidR="00CA27AC">
        <w:t>.</w:t>
      </w:r>
    </w:p>
    <w:p w:rsidR="00F90BE1" w:rsidRDefault="00134A66" w:rsidP="00CE09DE">
      <w:pPr>
        <w:pStyle w:val="Prrafodelista"/>
        <w:numPr>
          <w:ilvl w:val="0"/>
          <w:numId w:val="16"/>
        </w:numPr>
        <w:spacing w:line="360" w:lineRule="auto"/>
      </w:pPr>
      <w:r>
        <w:t>LBC</w:t>
      </w:r>
      <w:r w:rsidR="00F90BE1">
        <w:sym w:font="Wingdings" w:char="F0E0"/>
      </w:r>
      <w:r w:rsidR="00F15070">
        <w:t xml:space="preserve"> Lista Blanca </w:t>
      </w:r>
      <w:r w:rsidR="00CA27AC">
        <w:t>C</w:t>
      </w:r>
      <w:r>
        <w:t>aducidad programada</w:t>
      </w:r>
      <w:r w:rsidR="00F90BE1">
        <w:t>.</w:t>
      </w:r>
    </w:p>
    <w:p w:rsidR="002B33F5" w:rsidRDefault="002B33F5" w:rsidP="002B33F5">
      <w:pPr>
        <w:pStyle w:val="Prrafodelista"/>
        <w:spacing w:line="360" w:lineRule="auto"/>
        <w:ind w:left="1440"/>
      </w:pPr>
    </w:p>
    <w:p w:rsidR="00F90BE1" w:rsidRDefault="00134A66" w:rsidP="00C053AE">
      <w:pPr>
        <w:pStyle w:val="Prrafodelista"/>
        <w:spacing w:line="360" w:lineRule="auto"/>
      </w:pPr>
      <w:r>
        <w:t>Tiene prioridad la lista LBC</w:t>
      </w:r>
      <w:r w:rsidR="00F15070">
        <w:t xml:space="preserve"> frente a la LBA, por lo tanto, si una tarjeta se encuentra en ambas listas preval</w:t>
      </w:r>
      <w:r>
        <w:t>ece la acción determinada en LBC</w:t>
      </w:r>
      <w:r w:rsidR="00F15070">
        <w:t>.</w:t>
      </w:r>
    </w:p>
    <w:p w:rsidR="0001640D" w:rsidRDefault="0001640D" w:rsidP="00C053AE">
      <w:pPr>
        <w:pStyle w:val="Prrafodelista"/>
        <w:spacing w:line="360" w:lineRule="auto"/>
      </w:pPr>
      <w:r>
        <w:t>Las primeras</w:t>
      </w:r>
      <w:r w:rsidR="001B1A4E">
        <w:t xml:space="preserve"> </w:t>
      </w:r>
      <w:r>
        <w:t xml:space="preserve">actuaciones </w:t>
      </w:r>
      <w:r w:rsidR="001B1A4E">
        <w:t>del CRTM van dirigidas a ampliar el periodo de validez de las tarjetas/perfiles/colectivos/títulos como corresponda</w:t>
      </w:r>
      <w:r w:rsidR="002B33F5">
        <w:t xml:space="preserve"> con los algoritmos generales y con las LBA</w:t>
      </w:r>
      <w:r w:rsidR="001B1A4E">
        <w:t>.</w:t>
      </w:r>
      <w:r w:rsidR="002B33F5">
        <w:t xml:space="preserve"> Posteriormente se harán acciones para </w:t>
      </w:r>
      <w:r w:rsidR="00134A66">
        <w:t>caducidades programadas</w:t>
      </w:r>
      <w:r w:rsidR="002B33F5">
        <w:t>.</w:t>
      </w:r>
    </w:p>
    <w:p w:rsidR="002B33F5" w:rsidRDefault="002B33F5" w:rsidP="00C053AE">
      <w:pPr>
        <w:pStyle w:val="Prrafodelista"/>
        <w:spacing w:line="360" w:lineRule="auto"/>
      </w:pPr>
    </w:p>
    <w:p w:rsidR="001B1A4E" w:rsidRDefault="001B1A4E" w:rsidP="001B1A4E">
      <w:pPr>
        <w:pStyle w:val="Prrafodelista"/>
        <w:spacing w:line="360" w:lineRule="auto"/>
      </w:pPr>
      <w:r>
        <w:t>Inicialmente se pensó en utilizar una única lista blanca para controlar t</w:t>
      </w:r>
      <w:r w:rsidR="00CA27AC">
        <w:t>anto las ampliaciones como las caducidades</w:t>
      </w:r>
      <w:r>
        <w:t>.</w:t>
      </w:r>
      <w:r w:rsidRPr="001B1A4E">
        <w:t xml:space="preserve"> </w:t>
      </w:r>
      <w:r w:rsidR="00CA27AC">
        <w:t>Sin embargo, p</w:t>
      </w:r>
      <w:r>
        <w:t>uede haber momentos en los qu</w:t>
      </w:r>
      <w:r w:rsidR="00CA27AC">
        <w:t>e la misma tarjeta figure</w:t>
      </w:r>
      <w:r>
        <w:t xml:space="preserve"> en la lista blanca </w:t>
      </w:r>
      <w:r w:rsidR="0082229D">
        <w:t xml:space="preserve">por </w:t>
      </w:r>
      <w:r>
        <w:t xml:space="preserve">ampliación y </w:t>
      </w:r>
      <w:r w:rsidR="0082229D">
        <w:t xml:space="preserve">por </w:t>
      </w:r>
      <w:r w:rsidR="00CA27AC">
        <w:t>caducidad</w:t>
      </w:r>
      <w:r>
        <w:t>. No se sabría qué acción realizaría el terminal puesto que dependerí</w:t>
      </w:r>
      <w:r w:rsidR="00CA27AC">
        <w:t>a de sus algoritmos de búsqueda, por lo que ha sido descartada.</w:t>
      </w:r>
    </w:p>
    <w:p w:rsidR="002B33F5" w:rsidRDefault="002B33F5" w:rsidP="001B1A4E">
      <w:pPr>
        <w:pStyle w:val="Prrafodelista"/>
        <w:spacing w:line="360" w:lineRule="auto"/>
      </w:pPr>
    </w:p>
    <w:p w:rsidR="002B33F5" w:rsidRDefault="002B33F5" w:rsidP="00C053AE">
      <w:pPr>
        <w:pStyle w:val="Prrafodelista"/>
        <w:spacing w:line="360" w:lineRule="auto"/>
      </w:pPr>
    </w:p>
    <w:p w:rsidR="00F15070" w:rsidRDefault="00F15070" w:rsidP="00C053AE">
      <w:pPr>
        <w:pStyle w:val="Prrafodelista"/>
        <w:spacing w:line="360" w:lineRule="auto"/>
      </w:pPr>
      <w:r>
        <w:t xml:space="preserve">Teniendo </w:t>
      </w:r>
      <w:r w:rsidR="00A63390">
        <w:t>en cue</w:t>
      </w:r>
      <w:r>
        <w:t>nta los otros tipos de listas</w:t>
      </w:r>
      <w:r w:rsidR="0082229D">
        <w:t>,</w:t>
      </w:r>
      <w:r>
        <w:t xml:space="preserve"> </w:t>
      </w:r>
      <w:r w:rsidR="00A63390">
        <w:t>en total 5,</w:t>
      </w:r>
      <w:r>
        <w:t xml:space="preserve"> el orden correcto de consulta de una tarjeta es el siguiente.</w:t>
      </w:r>
    </w:p>
    <w:p w:rsidR="00F15070" w:rsidRDefault="00F15070" w:rsidP="00CE09DE">
      <w:pPr>
        <w:pStyle w:val="Prrafodelista"/>
        <w:numPr>
          <w:ilvl w:val="0"/>
          <w:numId w:val="17"/>
        </w:numPr>
        <w:spacing w:line="360" w:lineRule="auto"/>
      </w:pPr>
      <w:r>
        <w:t xml:space="preserve">Consultar si la tarjeta </w:t>
      </w:r>
      <w:r w:rsidR="00A63390">
        <w:t>se encuentra</w:t>
      </w:r>
      <w:r>
        <w:t xml:space="preserve"> en LNS (Lista No permitida Simple)</w:t>
      </w:r>
      <w:r w:rsidR="00A63390">
        <w:t xml:space="preserve">, </w:t>
      </w:r>
      <w:r>
        <w:t>realizar acción y fin de tratamiento de listas</w:t>
      </w:r>
      <w:r w:rsidR="0082229D">
        <w:t xml:space="preserve"> (que se encuentra cargada en el HSM de las redes externas y no entrega las claves para la autenticación)</w:t>
      </w:r>
    </w:p>
    <w:p w:rsidR="00F15070" w:rsidRDefault="00F15070" w:rsidP="00CE09DE">
      <w:pPr>
        <w:pStyle w:val="Prrafodelista"/>
        <w:numPr>
          <w:ilvl w:val="0"/>
          <w:numId w:val="17"/>
        </w:numPr>
        <w:spacing w:line="360" w:lineRule="auto"/>
      </w:pPr>
      <w:r>
        <w:t xml:space="preserve">Consultar si la tarjeta </w:t>
      </w:r>
      <w:r w:rsidR="00A63390">
        <w:t>se encuentra</w:t>
      </w:r>
      <w:r>
        <w:t xml:space="preserve"> en LNR (Lista No permitida Rango)</w:t>
      </w:r>
      <w:r w:rsidR="00A63390">
        <w:t>,</w:t>
      </w:r>
      <w:r>
        <w:t xml:space="preserve"> realizar acción y fin de tratamiento de listas</w:t>
      </w:r>
    </w:p>
    <w:p w:rsidR="00F15070" w:rsidRDefault="00F15070" w:rsidP="00CE09DE">
      <w:pPr>
        <w:pStyle w:val="Prrafodelista"/>
        <w:numPr>
          <w:ilvl w:val="0"/>
          <w:numId w:val="17"/>
        </w:numPr>
        <w:spacing w:line="360" w:lineRule="auto"/>
      </w:pPr>
      <w:r>
        <w:t>Consultar</w:t>
      </w:r>
      <w:r w:rsidR="00A63390">
        <w:t xml:space="preserve"> si la tarjeta se encuentra</w:t>
      </w:r>
      <w:r>
        <w:t xml:space="preserve"> en LBJ</w:t>
      </w:r>
      <w:r w:rsidR="00A63390">
        <w:t xml:space="preserve"> (</w:t>
      </w:r>
      <w:r>
        <w:t>Lista Blanca Joven)</w:t>
      </w:r>
      <w:r w:rsidR="00A63390">
        <w:t xml:space="preserve">, </w:t>
      </w:r>
      <w:r>
        <w:t>realizar acci</w:t>
      </w:r>
      <w:r w:rsidR="00A63390">
        <w:t>ón y seguir consultando listas blancas</w:t>
      </w:r>
      <w:r w:rsidR="00EA2032">
        <w:t>. (seguramente de elimine esta lista de los sistemas, ya que la actuación está prácticamente terminada)</w:t>
      </w:r>
    </w:p>
    <w:p w:rsidR="00A63390" w:rsidRDefault="00A63390" w:rsidP="00CE09DE">
      <w:pPr>
        <w:pStyle w:val="Prrafodelista"/>
        <w:numPr>
          <w:ilvl w:val="0"/>
          <w:numId w:val="17"/>
        </w:numPr>
        <w:spacing w:line="360" w:lineRule="auto"/>
      </w:pPr>
      <w:r>
        <w:t>Consultar s</w:t>
      </w:r>
      <w:r w:rsidR="00134A66">
        <w:t>i la tarjeta se encuentra en LBC</w:t>
      </w:r>
      <w:r>
        <w:t xml:space="preserve"> realizar acción y fin de tratamiento de listas.</w:t>
      </w:r>
    </w:p>
    <w:p w:rsidR="00A63390" w:rsidRDefault="00A63390" w:rsidP="00CE09DE">
      <w:pPr>
        <w:pStyle w:val="Prrafodelista"/>
        <w:numPr>
          <w:ilvl w:val="0"/>
          <w:numId w:val="17"/>
        </w:numPr>
        <w:spacing w:line="360" w:lineRule="auto"/>
      </w:pPr>
      <w:r>
        <w:t>Consultar si la tarjeta se encuentra en LBA realizar acción y fin de tratamiento de listas.</w:t>
      </w:r>
    </w:p>
    <w:p w:rsidR="008F5E2B" w:rsidRDefault="008F5E2B" w:rsidP="008F5E2B">
      <w:pPr>
        <w:spacing w:line="360" w:lineRule="auto"/>
      </w:pPr>
    </w:p>
    <w:p w:rsidR="008F5E2B" w:rsidRDefault="001541CD" w:rsidP="008F5E2B">
      <w:pPr>
        <w:spacing w:line="360" w:lineRule="auto"/>
        <w:ind w:left="720"/>
      </w:pPr>
      <w:r>
        <w:lastRenderedPageBreak/>
        <w:t>Si la tarjeta no está</w:t>
      </w:r>
      <w:r w:rsidR="00A63390">
        <w:t xml:space="preserve"> en ninguna lista</w:t>
      </w:r>
      <w:r w:rsidR="001B03FD">
        <w:t>,</w:t>
      </w:r>
      <w:r w:rsidR="00A63390">
        <w:t xml:space="preserve"> seguramente</w:t>
      </w:r>
      <w:r w:rsidR="001B03FD">
        <w:t>,</w:t>
      </w:r>
      <w:r w:rsidR="00A63390">
        <w:t xml:space="preserve"> cumpla las condiciones necesarias para actualizarla siguiendo los algoritmos generales</w:t>
      </w:r>
      <w:r w:rsidR="003846AB">
        <w:t xml:space="preserve"> de ampliación de vida de las tarjetas</w:t>
      </w:r>
      <w:r w:rsidR="00A63390">
        <w:t>.</w:t>
      </w:r>
      <w:r w:rsidR="008F5E2B" w:rsidRPr="008F5E2B">
        <w:t xml:space="preserve"> </w:t>
      </w:r>
      <w:r w:rsidR="008F5E2B">
        <w:t>Aunque se trata de un parámetro configurable, el valor designado inicialmente será para una ampliación de 5 años.</w:t>
      </w:r>
    </w:p>
    <w:p w:rsidR="00A63390" w:rsidRDefault="00A63390" w:rsidP="00A63390">
      <w:pPr>
        <w:spacing w:line="360" w:lineRule="auto"/>
        <w:ind w:left="720"/>
      </w:pPr>
    </w:p>
    <w:p w:rsidR="00362F21" w:rsidRDefault="009D3631" w:rsidP="00A63390">
      <w:pPr>
        <w:spacing w:line="360" w:lineRule="auto"/>
        <w:ind w:left="720"/>
      </w:pPr>
      <w:r>
        <w:t>Por ahora,</w:t>
      </w:r>
      <w:r w:rsidR="00351A9A">
        <w:t xml:space="preserve"> </w:t>
      </w:r>
      <w:r>
        <w:t>n</w:t>
      </w:r>
      <w:r w:rsidR="0082229D">
        <w:t xml:space="preserve">o existe algoritmo general de </w:t>
      </w:r>
      <w:r w:rsidR="00351A9A">
        <w:t xml:space="preserve">caducidad de </w:t>
      </w:r>
      <w:r w:rsidR="00A57896">
        <w:t>tarjetas</w:t>
      </w:r>
      <w:r w:rsidR="0082229D">
        <w:t xml:space="preserve">, porque </w:t>
      </w:r>
      <w:r w:rsidR="003846AB">
        <w:t xml:space="preserve">se persigue </w:t>
      </w:r>
      <w:r w:rsidR="0082229D">
        <w:t xml:space="preserve">laminar el proceso </w:t>
      </w:r>
      <w:r w:rsidR="003846AB">
        <w:t xml:space="preserve"> de caducidad </w:t>
      </w:r>
      <w:r w:rsidR="0082229D">
        <w:t xml:space="preserve">y </w:t>
      </w:r>
      <w:r w:rsidR="003846AB">
        <w:t>la aplicación de</w:t>
      </w:r>
      <w:r w:rsidR="0082229D">
        <w:t xml:space="preserve"> un algoritmo</w:t>
      </w:r>
      <w:r>
        <w:t xml:space="preserve">  </w:t>
      </w:r>
      <w:r w:rsidR="0082229D">
        <w:t xml:space="preserve"> </w:t>
      </w:r>
      <w:r w:rsidR="003846AB">
        <w:t>podría afectar</w:t>
      </w:r>
      <w:r w:rsidR="00362F21">
        <w:t xml:space="preserve"> a un número muy </w:t>
      </w:r>
      <w:r w:rsidR="003846AB">
        <w:t xml:space="preserve">elevado </w:t>
      </w:r>
      <w:r w:rsidR="00362F21">
        <w:t xml:space="preserve"> </w:t>
      </w:r>
      <w:r w:rsidR="0082229D">
        <w:t>de tarjetas</w:t>
      </w:r>
      <w:r w:rsidR="003846AB">
        <w:t>, no consiguiendo el fin buscado.</w:t>
      </w:r>
    </w:p>
    <w:p w:rsidR="00FB4097" w:rsidRDefault="00362F21" w:rsidP="009D3631">
      <w:pPr>
        <w:spacing w:line="360" w:lineRule="auto"/>
        <w:ind w:left="720"/>
      </w:pPr>
      <w:r>
        <w:t>Los procesos de caducidad programada</w:t>
      </w:r>
      <w:r w:rsidR="001B03FD">
        <w:t>,</w:t>
      </w:r>
      <w:r>
        <w:t xml:space="preserve"> se re</w:t>
      </w:r>
      <w:r w:rsidR="00134A66">
        <w:t>alizarán mediante gestión de LBC</w:t>
      </w:r>
      <w:r>
        <w:t xml:space="preserve">, no se actualizará </w:t>
      </w:r>
      <w:r w:rsidR="001B03FD">
        <w:t xml:space="preserve">ninguna información </w:t>
      </w:r>
      <w:r w:rsidR="00430D08">
        <w:t>en la tarjeta, ni</w:t>
      </w:r>
      <w:r>
        <w:t xml:space="preserve"> se realizarán transacciones. </w:t>
      </w:r>
      <w:r w:rsidR="009D3631">
        <w:t>E</w:t>
      </w:r>
      <w:r w:rsidR="00430D08">
        <w:t>l tratamiento consiste, básicamente</w:t>
      </w:r>
      <w:r w:rsidR="001B03FD">
        <w:t>,</w:t>
      </w:r>
      <w:r w:rsidR="00430D08">
        <w:t xml:space="preserve"> en ignorar la fecha de caducidad de las </w:t>
      </w:r>
      <w:r w:rsidR="00134A66">
        <w:t>tarjetas que figuren en LBC</w:t>
      </w:r>
      <w:r w:rsidR="001B03FD">
        <w:t>,</w:t>
      </w:r>
      <w:r>
        <w:t xml:space="preserve"> </w:t>
      </w:r>
      <w:r w:rsidR="00430D08">
        <w:t xml:space="preserve">mostrando </w:t>
      </w:r>
      <w:r>
        <w:t xml:space="preserve">al usuario </w:t>
      </w:r>
      <w:r w:rsidR="008F6BD2">
        <w:t xml:space="preserve">en las consultas de saldo </w:t>
      </w:r>
      <w:r>
        <w:t xml:space="preserve">la fecha de </w:t>
      </w:r>
      <w:r w:rsidR="00134A66">
        <w:t>caducidad que aparezca en la LBC</w:t>
      </w:r>
      <w:r w:rsidR="00430D08">
        <w:t>, tanto para</w:t>
      </w:r>
      <w:r>
        <w:t xml:space="preserve"> la aplicación</w:t>
      </w:r>
      <w:r w:rsidR="001B03FD">
        <w:t xml:space="preserve"> (</w:t>
      </w:r>
      <w:r w:rsidR="00430D08">
        <w:t>caducidad de la tarjeta)</w:t>
      </w:r>
      <w:r>
        <w:t xml:space="preserve"> como en los perfiles y colectivos. </w:t>
      </w:r>
      <w:r w:rsidR="00430D08">
        <w:t>Además,</w:t>
      </w:r>
      <w:r>
        <w:t xml:space="preserve"> cuando queden tres meses o men</w:t>
      </w:r>
      <w:r w:rsidR="00430D08">
        <w:t xml:space="preserve">os para llegar a la fecha señalada en la </w:t>
      </w:r>
      <w:r w:rsidR="00134A66">
        <w:t xml:space="preserve"> LBC</w:t>
      </w:r>
      <w:r>
        <w:t>, se mostrará</w:t>
      </w:r>
      <w:r w:rsidR="001B03FD">
        <w:t xml:space="preserve"> al usuario</w:t>
      </w:r>
      <w:r>
        <w:t xml:space="preserve"> el mensaje de caducidad de forma contundente antes de realizar cualquier tipo de operación en forma de aviso que debe aceptar.</w:t>
      </w:r>
      <w:r w:rsidR="00CE036D">
        <w:t xml:space="preserve"> Una vez</w:t>
      </w:r>
      <w:r w:rsidR="001B03FD">
        <w:t>,</w:t>
      </w:r>
      <w:r w:rsidR="00CE036D">
        <w:t xml:space="preserve"> supe</w:t>
      </w:r>
      <w:r w:rsidR="00134A66">
        <w:t>rada la fecha que aparece en LBC</w:t>
      </w:r>
      <w:r w:rsidR="00CE036D">
        <w:t>, a efectos de carga la tarjeta se considerará caducada.</w:t>
      </w:r>
    </w:p>
    <w:p w:rsidR="00FB4097" w:rsidRDefault="00FB4097" w:rsidP="00A63390">
      <w:pPr>
        <w:spacing w:line="360" w:lineRule="auto"/>
        <w:ind w:left="720"/>
      </w:pPr>
    </w:p>
    <w:p w:rsidR="002B33F5" w:rsidRDefault="002B33F5" w:rsidP="00A63390">
      <w:pPr>
        <w:spacing w:line="360" w:lineRule="auto"/>
        <w:ind w:left="720"/>
      </w:pPr>
    </w:p>
    <w:p w:rsidR="0028754C" w:rsidRDefault="00134A66" w:rsidP="00362F21">
      <w:pPr>
        <w:spacing w:line="360" w:lineRule="auto"/>
      </w:pPr>
      <w:r>
        <w:t xml:space="preserve">Formato  </w:t>
      </w:r>
      <w:r w:rsidR="00E0434D">
        <w:t xml:space="preserve"> funcional </w:t>
      </w:r>
      <w:r>
        <w:t>de  LBC</w:t>
      </w:r>
      <w:r w:rsidR="001541CD">
        <w:t xml:space="preserve"> </w:t>
      </w:r>
    </w:p>
    <w:p w:rsidR="00362F21" w:rsidRDefault="00362F21" w:rsidP="00362F21">
      <w:pPr>
        <w:pStyle w:val="Prrafodelista"/>
        <w:spacing w:line="360" w:lineRule="auto"/>
      </w:pPr>
      <w:r>
        <w:t xml:space="preserve"> Cada registro de la lista se compo</w:t>
      </w:r>
      <w:r w:rsidR="00E0434D">
        <w:t>ndrá por; nú</w:t>
      </w:r>
      <w:r w:rsidR="00AF5A81">
        <w:t xml:space="preserve">mero serie tarjeta, </w:t>
      </w:r>
      <w:r>
        <w:t>fecha caducidad tarjeta</w:t>
      </w:r>
    </w:p>
    <w:p w:rsidR="0040730B" w:rsidRDefault="0040730B" w:rsidP="0040730B">
      <w:pPr>
        <w:pStyle w:val="Prrafodelista"/>
        <w:spacing w:line="360" w:lineRule="auto"/>
      </w:pPr>
    </w:p>
    <w:p w:rsidR="0040730B" w:rsidRPr="002E40FE" w:rsidRDefault="00134A66" w:rsidP="002671C6">
      <w:pPr>
        <w:spacing w:line="360" w:lineRule="auto"/>
        <w:rPr>
          <w:b/>
          <w:lang w:val="en-US"/>
        </w:rPr>
      </w:pPr>
      <w:r w:rsidRPr="002E40FE">
        <w:rPr>
          <w:b/>
          <w:lang w:val="en-US"/>
        </w:rPr>
        <w:t>LBC</w:t>
      </w:r>
      <w:r w:rsidR="002E40FE" w:rsidRPr="002E40FE">
        <w:rPr>
          <w:b/>
          <w:lang w:val="en-US"/>
        </w:rPr>
        <w:t xml:space="preserve"> fichero xml</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&lt;?xml version="1.0" encoding="ISO-8859-15" standalone="yes"?&gt;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&lt;lista-blanca-caducidad fecha="2017-10-21T11:59:59" VersionContenido="1.0" VersionTLV="1.0" TipoTLV="L1" xsi:noNamespaceSchemaLocation="../xsd/L1h_LBC_v1.0.xsd"</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xmlns:xsi="http://www.w3.org/2001/XMLSchema-instance"&gt;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 xml:space="preserve">&lt;!-- </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Ejemplo de LBC: Listas Blanca de Caducidad (Vida Útil) de las Tarjetas (TLV=L1h)</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Cada registro es de 9 bytes, que se corresponden con:</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Número de Serie/Chip (7bytes) + Fecha de Caducidad (2bytes)</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&lt;numserie-caducidad numtarjetas="9"&gt;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&lt;r&gt;040443E2A32C80213B&lt;/r&gt;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r w:rsidRPr="002E40FE">
        <w:rPr>
          <w:rFonts w:ascii="Courier New" w:hAnsi="Courier New" w:cs="Courier New"/>
          <w:sz w:val="21"/>
          <w:szCs w:val="21"/>
          <w:lang w:val="en-US"/>
        </w:rPr>
        <w:t>&lt;r&gt;04044412FD3A802225&lt;/r&gt;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lastRenderedPageBreak/>
        <w:tab/>
      </w:r>
      <w:r w:rsidRPr="002E40FE">
        <w:rPr>
          <w:rFonts w:ascii="Courier New" w:hAnsi="Courier New" w:cs="Courier New"/>
          <w:sz w:val="21"/>
          <w:szCs w:val="21"/>
          <w:lang w:val="en-US"/>
        </w:rPr>
        <w:tab/>
        <w:t>&lt;r&gt;040444826F28801F83&lt;/r&gt;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&lt;r&gt;041444826F28801F83&lt;/r&gt;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&lt;r&gt;042444826F28801F83&lt;/r&gt;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&lt;r&gt;043444826F28801F83&lt;/r&gt;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r>
      <w:r w:rsidRPr="002E40FE">
        <w:rPr>
          <w:rFonts w:ascii="Courier New" w:hAnsi="Courier New" w:cs="Courier New"/>
          <w:sz w:val="21"/>
          <w:szCs w:val="21"/>
          <w:lang w:val="es-ES"/>
        </w:rPr>
        <w:t>&lt;r&gt;044444826F28801F83&lt;/r&gt;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&lt;r&gt;045444826F28801F83&lt;/r&gt;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&lt;/numserie-caducidad&gt;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&lt;/lista-blanca-caducidad&gt;</w:t>
      </w:r>
    </w:p>
    <w:p w:rsidR="00362F21" w:rsidRDefault="00362F2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362F21" w:rsidRPr="002E40FE" w:rsidRDefault="00362F2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b/>
          <w:sz w:val="21"/>
          <w:szCs w:val="21"/>
          <w:lang w:val="es-ES"/>
        </w:rPr>
      </w:pPr>
    </w:p>
    <w:p w:rsidR="00362F21" w:rsidRPr="00F82A73" w:rsidRDefault="002E40FE"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b/>
          <w:sz w:val="21"/>
          <w:szCs w:val="21"/>
          <w:lang w:val="es-ES"/>
        </w:rPr>
      </w:pPr>
      <w:r w:rsidRPr="00F82A73">
        <w:rPr>
          <w:rFonts w:ascii="Courier New" w:hAnsi="Courier New" w:cs="Courier New"/>
          <w:b/>
          <w:sz w:val="21"/>
          <w:szCs w:val="21"/>
          <w:lang w:val="es-ES"/>
        </w:rPr>
        <w:t>LBC esquema xsd</w:t>
      </w:r>
    </w:p>
    <w:p w:rsidR="002E40FE" w:rsidRPr="00F82A73" w:rsidRDefault="002E40FE"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&lt;?xml version="1.0" encoding="UTF-8"?&gt;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&lt;xs:schema xmlns:xs="http://www.w3.org/2001/XMLSchema" elementFormDefault="qualified"&gt;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xml:lang="es"&gt;Esquema que define una LBC: Listas Blanca de Caducidad (Vida Útil) de las Tarjetas (TLV=L1h)&lt;/xs:documentation&gt;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&lt;xs:element name="lista-blanca-caducidad"&gt;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&lt;xs:element ref="numserie-caducidad" minOccurs="1" maxOccurs="1"/&gt;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&lt;xs:attribute name="TipoTLV"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xml:lang="es"&gt;Esta TLV debe tener siempre uno de los valores especificados en la restricción&lt;/xs:documentation&gt;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base="xs:string"&gt;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&lt;xs:pattern value="L1|L1h"/&gt;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name="VersionTLV"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xml:lang="es"&gt;El número de version del TLV (versión de formato)&lt;/xs:documentation&gt;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base="versionXpuntoY"&gt;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&lt;xs:pattern value="1.0"/&gt;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name="VersionContenido"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xml:lang="es"&gt;El número de version de contenido&lt;/xs:documentation&gt;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base="versionXpuntoY"&gt; &lt;/xs:restriction&gt;</w:t>
      </w: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w:t>
      </w:r>
      <w:r w:rsidRPr="00F82A73">
        <w:rPr>
          <w:rFonts w:ascii="Courier New" w:hAnsi="Courier New" w:cs="Courier New"/>
          <w:sz w:val="21"/>
          <w:szCs w:val="21"/>
          <w:lang w:val="en-U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name="fecha" type="xs:dateTime" use="required"/&gt;</w:t>
      </w: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lastRenderedPageBreak/>
        <w:t xml:space="preserve">        </w:t>
      </w:r>
      <w:r w:rsidRPr="00F82A73">
        <w:rPr>
          <w:rFonts w:ascii="Courier New" w:hAnsi="Courier New" w:cs="Courier New"/>
          <w:sz w:val="21"/>
          <w:szCs w:val="21"/>
          <w:lang w:val="en-US"/>
        </w:rPr>
        <w:t>&lt;/xs:complexType&gt;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&lt;/xs:element&gt;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&lt;xs:element name="numserie-caducidad"&gt;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&lt;xs:element name="r" type="tdSerialNumber_dDate" minOccurs="0" maxOccurs="unbounded"/&gt;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name="numtarjetas" type="xs:int"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&lt;/xs:element&gt;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 #### TIPOS DEFINIDOS ############################################## --&gt;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 Número de Serie/Chip (7bytes) + Fecha (2bytes) --&gt;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&lt;xs:simpleType name="tdSerialNumber_dDate"&gt;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&lt;xs:documentation xml:lang="es"&gt; Número de Serie/Chip (7bytes) + Fecha (2bytes): En hexadecimal. </w:t>
      </w:r>
      <w:r w:rsidRPr="002E40FE">
        <w:rPr>
          <w:rFonts w:ascii="Courier New" w:hAnsi="Courier New" w:cs="Courier New"/>
          <w:sz w:val="21"/>
          <w:szCs w:val="21"/>
          <w:lang w:val="en-US"/>
        </w:rPr>
        <w:t>En total 9 bytes.&lt;/xs:documentation&gt;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base="xs:hexBinary"&gt;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&lt;xs:length value="9"/&gt;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 Tipo XML-BIT: versionXpuntoY --&gt;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 name="versionXpuntoY"&gt;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base="xs:string"&gt;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&lt;xs:pattern value="([01]?[0-9]?[0-9]|2[0-4][0-9]|25[0-5])[.]([01]?[0-9]?[0-9]|2[0-4][0-9]|25[0-5])"/&gt;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&lt;/xs:schema&gt;</w:t>
      </w:r>
    </w:p>
    <w:p w:rsidR="002E40FE" w:rsidRDefault="002E40FE"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362F21" w:rsidRDefault="00362F2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AF5A81" w:rsidRDefault="00AF5A8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AF5A81" w:rsidRDefault="00AF5A8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AF5A81" w:rsidRDefault="00AF5A8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E0434D" w:rsidRDefault="00E0434D"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E0434D" w:rsidRDefault="00E0434D"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362F21" w:rsidRDefault="00362F2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362F21" w:rsidRDefault="00362F2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362F21" w:rsidRDefault="00362F21" w:rsidP="00362F21">
      <w:pPr>
        <w:pStyle w:val="Prrafodelista"/>
        <w:spacing w:line="360" w:lineRule="auto"/>
      </w:pPr>
      <w:r>
        <w:t xml:space="preserve">Formato  </w:t>
      </w:r>
      <w:r w:rsidR="00E0434D">
        <w:t xml:space="preserve">funcional de  </w:t>
      </w:r>
      <w:r>
        <w:t xml:space="preserve">LBA </w:t>
      </w:r>
    </w:p>
    <w:p w:rsidR="00362F21" w:rsidRDefault="00362F21" w:rsidP="00362F21">
      <w:pPr>
        <w:pStyle w:val="Prrafodelista"/>
        <w:spacing w:line="360" w:lineRule="auto"/>
      </w:pPr>
      <w:r>
        <w:t xml:space="preserve"> Cada registro de la list</w:t>
      </w:r>
      <w:r w:rsidR="00E0434D">
        <w:t xml:space="preserve">a tendrá Numero serie tarjeta, </w:t>
      </w:r>
      <w:r>
        <w:t>código perfil, fecha perfil</w:t>
      </w:r>
    </w:p>
    <w:p w:rsidR="00362F21" w:rsidRPr="00362F21" w:rsidRDefault="00362F21" w:rsidP="004073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rPr>
      </w:pPr>
    </w:p>
    <w:p w:rsidR="002671C6" w:rsidRPr="002E40FE" w:rsidRDefault="002671C6" w:rsidP="002671C6">
      <w:pPr>
        <w:spacing w:line="360" w:lineRule="auto"/>
        <w:rPr>
          <w:b/>
          <w:lang w:val="es-ES"/>
        </w:rPr>
      </w:pPr>
      <w:r w:rsidRPr="002E40FE">
        <w:rPr>
          <w:b/>
          <w:lang w:val="es-ES"/>
        </w:rPr>
        <w:t>LBA</w:t>
      </w:r>
      <w:r w:rsidR="002E40FE" w:rsidRPr="002E40FE">
        <w:rPr>
          <w:b/>
          <w:lang w:val="es-ES"/>
        </w:rPr>
        <w:t xml:space="preserve"> fichero xml</w:t>
      </w: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F82A73">
        <w:rPr>
          <w:rFonts w:ascii="Courier New" w:hAnsi="Courier New" w:cs="Courier New"/>
          <w:sz w:val="21"/>
          <w:szCs w:val="21"/>
          <w:lang w:val="es-ES"/>
        </w:rPr>
        <w:t>&lt;?xml version="1.0" encoding="ISO-8859-15" standalone="yes"?&gt;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&lt;lista-blanca-ampliacion fecha="2015-10-15T13:28:05.647+02:00" VersionContenido="1.0" VersionTLV="1.0" TipoTLV="L2" xsi:noNamespaceSchemaLocation="../xsd/L2h_LBA_v1.0.xsd"</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xmlns:xsi="http://www.w3.org/2001/XMLSchema-instance"&gt;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t>&lt;numserie-perfil-fechafin numtarjetas="11"&gt;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lastRenderedPageBreak/>
        <w:tab/>
      </w:r>
      <w:r w:rsidRPr="002E40FE">
        <w:rPr>
          <w:rFonts w:ascii="Courier New" w:hAnsi="Courier New" w:cs="Courier New"/>
          <w:sz w:val="21"/>
          <w:szCs w:val="21"/>
          <w:lang w:val="es-ES"/>
        </w:rPr>
        <w:tab/>
        <w:t xml:space="preserve">&lt;!-- </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r w:rsidRPr="002E40FE">
        <w:rPr>
          <w:rFonts w:ascii="Courier New" w:hAnsi="Courier New" w:cs="Courier New"/>
          <w:sz w:val="21"/>
          <w:szCs w:val="21"/>
          <w:lang w:val="es-ES"/>
        </w:rPr>
        <w:tab/>
        <w:t>Ejemplo de LBA: Lista Blanca de Amplicación de Vida Útil de las Tarjetas (TLV=L2h)</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r w:rsidRPr="002E40FE">
        <w:rPr>
          <w:rFonts w:ascii="Courier New" w:hAnsi="Courier New" w:cs="Courier New"/>
          <w:sz w:val="21"/>
          <w:szCs w:val="21"/>
          <w:lang w:val="es-ES"/>
        </w:rPr>
        <w:tab/>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r w:rsidRPr="002E40FE">
        <w:rPr>
          <w:rFonts w:ascii="Courier New" w:hAnsi="Courier New" w:cs="Courier New"/>
          <w:sz w:val="21"/>
          <w:szCs w:val="21"/>
          <w:lang w:val="es-ES"/>
        </w:rPr>
        <w:tab/>
        <w:t>Cada registro es de 10 bytes, que se corresponden con:</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r w:rsidRPr="002E40FE">
        <w:rPr>
          <w:rFonts w:ascii="Courier New" w:hAnsi="Courier New" w:cs="Courier New"/>
          <w:sz w:val="21"/>
          <w:szCs w:val="21"/>
          <w:lang w:val="es-ES"/>
        </w:rPr>
        <w:tab/>
        <w:t>Número de Serie/Chip (7bytes) + Perfil (1 byte) + Fecha de Fin (2bytes)</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&lt;r&gt;040443E2A32C8003213A&lt;/r&gt;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t>&lt;r&gt;04044412FD3A80022221&lt;/r&gt;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ab/>
      </w:r>
      <w:r w:rsidRPr="002E40FE">
        <w:rPr>
          <w:rFonts w:ascii="Courier New" w:hAnsi="Courier New" w:cs="Courier New"/>
          <w:sz w:val="21"/>
          <w:szCs w:val="21"/>
          <w:lang w:val="es-ES"/>
        </w:rPr>
        <w:tab/>
      </w:r>
      <w:r w:rsidRPr="002E40FE">
        <w:rPr>
          <w:rFonts w:ascii="Courier New" w:hAnsi="Courier New" w:cs="Courier New"/>
          <w:sz w:val="21"/>
          <w:szCs w:val="21"/>
          <w:lang w:val="en-US"/>
        </w:rPr>
        <w:t>&lt;r&gt;040444826F2880031F80&lt;/r&gt;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&lt;r&gt;040444826F2880031F81&lt;/r&gt;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&lt;r&gt;040444826F2880031F82&lt;/r&gt;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&lt;r&gt;040444826F2880031F83&lt;/r&gt;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&lt;r&gt;040444826F2880031F84&lt;/r&gt;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&lt;r&gt;040444826F2880031F85&lt;/r&gt;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&lt;r&gt;040444826F2880031F86&lt;/r&gt;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&lt;r&gt;040444826F2880031F87&lt;/r&gt;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ab/>
      </w:r>
      <w:r w:rsidRPr="002E40FE">
        <w:rPr>
          <w:rFonts w:ascii="Courier New" w:hAnsi="Courier New" w:cs="Courier New"/>
          <w:sz w:val="21"/>
          <w:szCs w:val="21"/>
          <w:lang w:val="en-US"/>
        </w:rPr>
        <w:tab/>
        <w:t>&lt;r&gt;040444826F2880031F88&lt;/r&gt;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ab/>
      </w:r>
      <w:r w:rsidRPr="002E40FE">
        <w:rPr>
          <w:rFonts w:ascii="Courier New" w:hAnsi="Courier New" w:cs="Courier New"/>
          <w:sz w:val="21"/>
          <w:szCs w:val="21"/>
          <w:lang w:val="es-ES"/>
        </w:rPr>
        <w:t>&lt;/numserie-perfil-fechafin&gt;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&lt;/lista-blanca-ampliacion&gt;</w:t>
      </w:r>
    </w:p>
    <w:p w:rsidR="002E40FE" w:rsidRDefault="002E40FE" w:rsidP="002671C6">
      <w:pPr>
        <w:spacing w:line="360" w:lineRule="auto"/>
        <w:rPr>
          <w:lang w:val="es-ES"/>
        </w:rPr>
      </w:pPr>
    </w:p>
    <w:p w:rsidR="002E40FE" w:rsidRPr="002E40FE" w:rsidRDefault="002E40FE" w:rsidP="002E40FE">
      <w:pPr>
        <w:spacing w:line="360" w:lineRule="auto"/>
        <w:rPr>
          <w:b/>
          <w:lang w:val="es-ES"/>
        </w:rPr>
      </w:pPr>
      <w:r w:rsidRPr="002E40FE">
        <w:rPr>
          <w:b/>
          <w:lang w:val="es-ES"/>
        </w:rPr>
        <w:t>LBA esquema xsd</w:t>
      </w: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F82A73">
        <w:rPr>
          <w:rFonts w:ascii="Courier New" w:hAnsi="Courier New" w:cs="Courier New"/>
          <w:sz w:val="21"/>
          <w:szCs w:val="21"/>
          <w:lang w:val="es-ES"/>
        </w:rPr>
        <w:t>&lt;?xml version="1.0" encoding="UTF-8"?&gt;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&lt;xs:schema xmlns:xs="http://www.w3.org/2001/XMLSchema" elementFormDefault="qualified"&gt;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xml:lang="es"&gt;Esquema que define la LBA: Lista Blanca de Amplicación de Vida Útil de las Tarjetas (TLV=L2h)&lt;/xs:documentation&gt;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&lt;xs:element name="lista-blanca-ampliacion"&gt;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&lt;xs:element ref="numserie-perfil-fechafin" minOccurs="1" maxOccurs="1"/&gt;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name="TipoTLV"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xml:lang="es"&gt;Esta TLV debe tener siempre uno de los valores especificados en la restricción&lt;/xs:documentation&gt;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base="xs:string"&gt;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&lt;xs:pattern value="L2|L2h"/&gt;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name="VersionTLV"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xml:lang="es"&gt;El número de version del TLV (versión de formato)&lt;/xs:documentation&gt;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base="versionXpuntoY"&gt;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lastRenderedPageBreak/>
        <w:t xml:space="preserve">                        &lt;xs:pattern value="1.0"/&gt;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name="VersionContenido"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&lt;xs:documentation xml:lang="es"&gt;El número de version de contenido&lt;/xs:documentation&gt;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base="versionXpuntoY"&gt;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name="fecha" type="xs:dateTime"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&lt;/xs:element&gt;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&lt;xs:element name="numserie-perfil-fechafin"&gt;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&lt;xs:element name="r" type="tdSerialNumber_dProfileperfil_dDate" minOccurs="0" maxOccurs="unbounded"/&gt;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&lt;/xs:sequence&gt;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&lt;xs:attribute name="numtarjetas" type="xs:int" use="required"/&gt;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&lt;/xs:complexType&gt;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&lt;/xs:element&gt;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 #### TIPOS DEFINIDOS ############################################## --&gt;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s-ES"/>
        </w:rPr>
        <w:t xml:space="preserve">    &lt;!-- Número de Serie/Chip (7bytes) + perfil (1 byte) + Fecha (2bytes) --&gt;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w:t>
      </w:r>
      <w:r w:rsidRPr="002E40FE">
        <w:rPr>
          <w:rFonts w:ascii="Courier New" w:hAnsi="Courier New" w:cs="Courier New"/>
          <w:sz w:val="21"/>
          <w:szCs w:val="21"/>
          <w:lang w:val="en-US"/>
        </w:rPr>
        <w:t>&lt;xs:simpleType name="tdSerialNumber_dProfileperfil_dDate"&gt;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s-ES"/>
        </w:rPr>
      </w:pPr>
      <w:r w:rsidRPr="002E40FE">
        <w:rPr>
          <w:rFonts w:ascii="Courier New" w:hAnsi="Courier New" w:cs="Courier New"/>
          <w:sz w:val="21"/>
          <w:szCs w:val="21"/>
          <w:lang w:val="en-US"/>
        </w:rPr>
        <w:t xml:space="preserve">        </w:t>
      </w:r>
      <w:r w:rsidRPr="002E40FE">
        <w:rPr>
          <w:rFonts w:ascii="Courier New" w:hAnsi="Courier New" w:cs="Courier New"/>
          <w:sz w:val="21"/>
          <w:szCs w:val="21"/>
          <w:lang w:val="es-ES"/>
        </w:rPr>
        <w:t>&lt;xs:annotation&gt;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s-ES"/>
        </w:rPr>
        <w:t xml:space="preserve">            &lt;xs:documentation xml:lang="es"&gt; Número de Serie/Chip (7bytes) + perfil (1 byte) + Fecha (2bytes): En hexadecimal. </w:t>
      </w:r>
      <w:r w:rsidRPr="002E40FE">
        <w:rPr>
          <w:rFonts w:ascii="Courier New" w:hAnsi="Courier New" w:cs="Courier New"/>
          <w:sz w:val="21"/>
          <w:szCs w:val="21"/>
          <w:lang w:val="en-US"/>
        </w:rPr>
        <w:t>En total 10 bytes.&lt;/xs:documentation&gt;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&lt;/xs:annotation&gt;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base="xs:hexBinary"&gt;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&lt;xs:length value="10"/&gt;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 Tipo XML-BIT: versionXpuntoY --&gt;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&lt;xs:simpleType name="versionXpuntoY"&gt;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 base="xs:string"&gt;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&lt;xs:pattern value="([01]?[0-9]?[0-9]|2[0-4][0-9]|25[0-5])[.]([01]?[0-9]?[0-9]|2[0-4][0-9]|25[0-5])"/&gt;</w:t>
      </w:r>
    </w:p>
    <w:p w:rsidR="002E40FE" w:rsidRPr="002E40FE"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&lt;/xs:restriction&gt;</w:t>
      </w: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2E40FE">
        <w:rPr>
          <w:rFonts w:ascii="Courier New" w:hAnsi="Courier New" w:cs="Courier New"/>
          <w:sz w:val="21"/>
          <w:szCs w:val="21"/>
          <w:lang w:val="en-US"/>
        </w:rPr>
        <w:t xml:space="preserve">    </w:t>
      </w:r>
      <w:r w:rsidRPr="00F82A73">
        <w:rPr>
          <w:rFonts w:ascii="Courier New" w:hAnsi="Courier New" w:cs="Courier New"/>
          <w:sz w:val="21"/>
          <w:szCs w:val="21"/>
          <w:lang w:val="en-US"/>
        </w:rPr>
        <w:t>&lt;/xs:simpleType&gt;</w:t>
      </w: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p>
    <w:p w:rsidR="002E40FE" w:rsidRPr="00F82A73" w:rsidRDefault="002E40FE" w:rsidP="002E4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hAnsi="Courier New" w:cs="Courier New"/>
          <w:sz w:val="21"/>
          <w:szCs w:val="21"/>
          <w:lang w:val="en-US"/>
        </w:rPr>
      </w:pPr>
      <w:r w:rsidRPr="00F82A73">
        <w:rPr>
          <w:rFonts w:ascii="Courier New" w:hAnsi="Courier New" w:cs="Courier New"/>
          <w:sz w:val="21"/>
          <w:szCs w:val="21"/>
          <w:lang w:val="en-US"/>
        </w:rPr>
        <w:t>&lt;/xs:schema&gt;</w:t>
      </w:r>
    </w:p>
    <w:p w:rsidR="002671C6" w:rsidRPr="00F82A73" w:rsidRDefault="002671C6" w:rsidP="002671C6">
      <w:pPr>
        <w:spacing w:line="360" w:lineRule="auto"/>
        <w:rPr>
          <w:lang w:val="en-US"/>
        </w:rPr>
      </w:pPr>
    </w:p>
    <w:p w:rsidR="002671C6" w:rsidRPr="00F82A73" w:rsidRDefault="00A56A6C" w:rsidP="002671C6">
      <w:pPr>
        <w:spacing w:line="360" w:lineRule="auto"/>
        <w:rPr>
          <w:lang w:val="en-US"/>
        </w:rPr>
      </w:pPr>
      <w:r w:rsidRPr="00F82A73">
        <w:rPr>
          <w:lang w:val="en-US"/>
        </w:rPr>
        <w:t>NOTAS:</w:t>
      </w:r>
    </w:p>
    <w:p w:rsidR="00D33556" w:rsidRDefault="00D33556" w:rsidP="00C053AE">
      <w:pPr>
        <w:pStyle w:val="Prrafodelista"/>
        <w:spacing w:line="360" w:lineRule="auto"/>
      </w:pPr>
      <w:r>
        <w:t>Si se trata de un perfil joven en fecha se indicará la fecha fin</w:t>
      </w:r>
      <w:r w:rsidR="002A2ED3">
        <w:t xml:space="preserve"> de validez. La fecha de inicio se mantiene la que </w:t>
      </w:r>
      <w:r w:rsidR="000E66FC">
        <w:t>tuviese la tarjeta. Si la fecha de la lista excede transportApplicationEndDate se trunca al valor de la aplicación.</w:t>
      </w:r>
    </w:p>
    <w:p w:rsidR="00D33556" w:rsidRDefault="00D33556" w:rsidP="00C053AE">
      <w:pPr>
        <w:pStyle w:val="Prrafodelista"/>
        <w:spacing w:line="360" w:lineRule="auto"/>
      </w:pPr>
      <w:r>
        <w:lastRenderedPageBreak/>
        <w:t>Si trabajamos con un perfil 3 edad, estamos en un caso de inclusión de nuevo perfil en tarjeta en fecha se indicará la fecha inicio</w:t>
      </w:r>
      <w:r w:rsidR="000E66FC">
        <w:t xml:space="preserve"> de validez</w:t>
      </w:r>
      <w:r>
        <w:t>, siendo la fecha fin la que marqu</w:t>
      </w:r>
      <w:r w:rsidR="000E66FC">
        <w:t xml:space="preserve">e </w:t>
      </w:r>
      <w:r>
        <w:t>transportApplicationEndDate.</w:t>
      </w:r>
      <w:r w:rsidR="009916FB">
        <w:t xml:space="preserve"> Si la fecha de inicio de validez del perfil tercera edad fuese anterior a la fecha de inicio de la tarjeta se pondrá como fecha de inicio del perfil transportApplicatiónStartDate</w:t>
      </w:r>
      <w:r w:rsidR="00A56A6C">
        <w:t>.</w:t>
      </w:r>
    </w:p>
    <w:p w:rsidR="00A56A6C" w:rsidRDefault="00A56A6C" w:rsidP="00C053AE">
      <w:pPr>
        <w:pStyle w:val="Prrafodelista"/>
        <w:spacing w:line="360" w:lineRule="auto"/>
      </w:pPr>
      <w:r>
        <w:t>Si la fecha de inicio del perfil 3 edad fuese posterior a la de transportEndDate, no se incluirá el perfil.</w:t>
      </w:r>
    </w:p>
    <w:p w:rsidR="00A61C98" w:rsidRDefault="00A61C98" w:rsidP="00C053AE">
      <w:pPr>
        <w:pStyle w:val="Prrafodelista"/>
        <w:spacing w:line="360" w:lineRule="auto"/>
      </w:pPr>
    </w:p>
    <w:p w:rsidR="00A61C98" w:rsidRDefault="00A61C98" w:rsidP="00C053AE">
      <w:pPr>
        <w:pStyle w:val="Prrafodelista"/>
        <w:spacing w:line="360" w:lineRule="auto"/>
      </w:pPr>
    </w:p>
    <w:p w:rsidR="00A61C98" w:rsidRDefault="00A61C98" w:rsidP="00C053AE">
      <w:pPr>
        <w:pStyle w:val="Prrafodelista"/>
        <w:spacing w:line="360" w:lineRule="auto"/>
      </w:pPr>
    </w:p>
    <w:p w:rsidR="00E0434D" w:rsidRDefault="00E0434D" w:rsidP="00C053AE">
      <w:pPr>
        <w:pStyle w:val="Prrafodelista"/>
        <w:spacing w:line="360" w:lineRule="auto"/>
      </w:pPr>
    </w:p>
    <w:p w:rsidR="00E0434D" w:rsidRDefault="00E0434D" w:rsidP="00C053AE">
      <w:pPr>
        <w:pStyle w:val="Prrafodelista"/>
        <w:spacing w:line="360" w:lineRule="auto"/>
      </w:pPr>
    </w:p>
    <w:p w:rsidR="00E0434D" w:rsidRDefault="00E0434D" w:rsidP="00C053AE">
      <w:pPr>
        <w:pStyle w:val="Prrafodelista"/>
        <w:spacing w:line="360" w:lineRule="auto"/>
      </w:pPr>
    </w:p>
    <w:p w:rsidR="00037CDD" w:rsidRDefault="00037CDD" w:rsidP="00C053AE">
      <w:pPr>
        <w:pStyle w:val="Prrafodelista"/>
        <w:spacing w:line="360" w:lineRule="auto"/>
        <w:rPr>
          <w:b/>
        </w:rPr>
      </w:pPr>
      <w:r w:rsidRPr="00037CDD">
        <w:rPr>
          <w:b/>
        </w:rPr>
        <w:t>PRECAUCIONES CON LAS MODIFICACIONES EXPRESADAS EN LAS LISTAS BLANCAS.</w:t>
      </w:r>
    </w:p>
    <w:p w:rsidR="00351A9A" w:rsidRPr="00037CDD" w:rsidRDefault="00351A9A" w:rsidP="00C053AE">
      <w:pPr>
        <w:pStyle w:val="Prrafodelista"/>
        <w:spacing w:line="360" w:lineRule="auto"/>
        <w:rPr>
          <w:b/>
        </w:rPr>
      </w:pPr>
    </w:p>
    <w:p w:rsidR="00037CDD" w:rsidRDefault="00037CDD" w:rsidP="00CE09DE">
      <w:pPr>
        <w:pStyle w:val="Prrafodelista"/>
        <w:numPr>
          <w:ilvl w:val="0"/>
          <w:numId w:val="19"/>
        </w:numPr>
        <w:spacing w:line="360" w:lineRule="auto"/>
      </w:pPr>
      <w:r>
        <w:t>El inicio de  validez de un perfil no puede ser anterior a transportApplicatiónStartDate</w:t>
      </w:r>
    </w:p>
    <w:p w:rsidR="0028754C" w:rsidRDefault="00037CDD" w:rsidP="00CE09DE">
      <w:pPr>
        <w:pStyle w:val="Prrafodelista"/>
        <w:numPr>
          <w:ilvl w:val="0"/>
          <w:numId w:val="19"/>
        </w:numPr>
        <w:spacing w:line="360" w:lineRule="auto"/>
      </w:pPr>
      <w:r>
        <w:t>El fin de validez de un perfil no puede ser posterior a transportApplicationEndDate.</w:t>
      </w:r>
    </w:p>
    <w:p w:rsidR="00037CDD" w:rsidRDefault="00037CDD" w:rsidP="00CE09DE">
      <w:pPr>
        <w:pStyle w:val="Prrafodelista"/>
        <w:numPr>
          <w:ilvl w:val="0"/>
          <w:numId w:val="19"/>
        </w:numPr>
        <w:spacing w:line="360" w:lineRule="auto"/>
      </w:pPr>
      <w:r>
        <w:t>El perfil normal, el anónimo y turístico normal tiene igual validez que la aplicación de transporte en inicio y fin.</w:t>
      </w:r>
    </w:p>
    <w:p w:rsidR="00282C9B" w:rsidRDefault="00282C9B" w:rsidP="00CE09DE">
      <w:pPr>
        <w:pStyle w:val="Prrafodelista"/>
        <w:numPr>
          <w:ilvl w:val="0"/>
          <w:numId w:val="19"/>
        </w:numPr>
        <w:spacing w:line="360" w:lineRule="auto"/>
      </w:pPr>
      <w:r>
        <w:t>Las fechas resultantes de la ampliación, ya sea por tratamiento de listas o por algoritmo nunca pueden ser anteriores a la fecha de la operación.</w:t>
      </w:r>
    </w:p>
    <w:p w:rsidR="006D4ABD" w:rsidRDefault="006D4ABD" w:rsidP="00CE09DE">
      <w:pPr>
        <w:pStyle w:val="Prrafodelista"/>
        <w:numPr>
          <w:ilvl w:val="0"/>
          <w:numId w:val="19"/>
        </w:numPr>
        <w:spacing w:line="360" w:lineRule="auto"/>
      </w:pPr>
      <w:r>
        <w:t>Una tarjeta caducada en el momento de la operación, no se puede ampliar, el procedimiento está ideado para tarjetas que en el momento de la operación , aun estén vigentes.</w:t>
      </w:r>
    </w:p>
    <w:p w:rsidR="0028754C" w:rsidRDefault="0028754C" w:rsidP="00C053AE">
      <w:pPr>
        <w:pStyle w:val="Prrafodelista"/>
        <w:spacing w:line="360" w:lineRule="auto"/>
      </w:pPr>
    </w:p>
    <w:p w:rsidR="00CF1433" w:rsidRDefault="0028754C" w:rsidP="004551C7">
      <w:pPr>
        <w:pStyle w:val="Prrafodelista"/>
        <w:spacing w:line="360" w:lineRule="auto"/>
      </w:pPr>
      <w:r>
        <w:t xml:space="preserve">Con estos 2 mecanismos se actuará prácticamente </w:t>
      </w:r>
      <w:r w:rsidR="00C37529">
        <w:t xml:space="preserve">en todo el parque de tarjetas, al menos, en las tarjetas </w:t>
      </w:r>
      <w:r w:rsidR="004551C7">
        <w:t>que</w:t>
      </w:r>
      <w:r w:rsidR="00153974">
        <w:t xml:space="preserve"> próximamente </w:t>
      </w:r>
      <w:r w:rsidR="004551C7">
        <w:t xml:space="preserve">se </w:t>
      </w:r>
      <w:r w:rsidR="00153974">
        <w:t>presenten en los</w:t>
      </w:r>
      <w:r w:rsidR="004551C7">
        <w:t xml:space="preserve"> puntos de recarga.</w:t>
      </w:r>
      <w:r w:rsidR="00C37529">
        <w:t xml:space="preserve"> </w:t>
      </w:r>
    </w:p>
    <w:p w:rsidR="00A63390" w:rsidRPr="00572A9A" w:rsidRDefault="009916FB" w:rsidP="00572A9A">
      <w:pPr>
        <w:spacing w:line="360" w:lineRule="auto"/>
        <w:ind w:left="323" w:firstLine="397"/>
        <w:rPr>
          <w:b/>
        </w:rPr>
      </w:pPr>
      <w:r w:rsidRPr="00572A9A">
        <w:rPr>
          <w:b/>
        </w:rPr>
        <w:t>COLECTIVOS</w:t>
      </w:r>
    </w:p>
    <w:p w:rsidR="009916FB" w:rsidRDefault="009916FB" w:rsidP="00572A9A">
      <w:pPr>
        <w:spacing w:line="360" w:lineRule="auto"/>
        <w:ind w:left="720"/>
      </w:pPr>
      <w:r w:rsidRPr="009916FB">
        <w:t>Si el colectivo es normal</w:t>
      </w:r>
      <w:r w:rsidR="00D15BDD">
        <w:t xml:space="preserve"> al realizar </w:t>
      </w:r>
      <w:r>
        <w:t>l</w:t>
      </w:r>
      <w:r w:rsidR="00D15BDD">
        <w:t>a</w:t>
      </w:r>
      <w:r>
        <w:t xml:space="preserve"> ampliación de validez, se </w:t>
      </w:r>
      <w:r w:rsidR="00351A9A">
        <w:t>inicializarán</w:t>
      </w:r>
      <w:r>
        <w:t xml:space="preserve"> los </w:t>
      </w:r>
      <w:r w:rsidR="00D15BDD">
        <w:t>valores</w:t>
      </w:r>
      <w:r>
        <w:t xml:space="preserve"> de la siguiente forma UserGroupValidityDate la que tuviese o transportApplicatiónStartDate y </w:t>
      </w:r>
    </w:p>
    <w:p w:rsidR="00153974" w:rsidRDefault="00CE036D" w:rsidP="00572A9A">
      <w:pPr>
        <w:spacing w:line="360" w:lineRule="auto"/>
        <w:ind w:left="720"/>
      </w:pPr>
      <w:r>
        <w:t>UserGroupExpirity</w:t>
      </w:r>
      <w:r w:rsidR="009916FB">
        <w:t>Date la resultante de aplicar el procedimiento de ampl</w:t>
      </w:r>
      <w:r w:rsidR="00153974">
        <w:t>iación a transportApplicationStart</w:t>
      </w:r>
      <w:r w:rsidR="009916FB">
        <w:t>Date</w:t>
      </w:r>
      <w:r w:rsidR="00153974">
        <w:t>, o lo que es lo mismo, se igual con el valor de transportApplicationEndDate</w:t>
      </w:r>
      <w:r w:rsidR="009916FB">
        <w:t>.</w:t>
      </w:r>
    </w:p>
    <w:p w:rsidR="009916FB" w:rsidRDefault="009916FB" w:rsidP="00572A9A">
      <w:pPr>
        <w:spacing w:line="360" w:lineRule="auto"/>
        <w:ind w:left="720"/>
      </w:pPr>
      <w:r>
        <w:t xml:space="preserve"> Un colectivo normal generalmente la fecha de inicio y fin de colectivo coinciden con la fecha de inicio y fin de aplicación.</w:t>
      </w:r>
    </w:p>
    <w:p w:rsidR="009916FB" w:rsidRDefault="00D15BDD" w:rsidP="00572A9A">
      <w:pPr>
        <w:spacing w:line="360" w:lineRule="auto"/>
        <w:ind w:left="720"/>
      </w:pPr>
      <w:r>
        <w:lastRenderedPageBreak/>
        <w:t>Resto de colectivos (</w:t>
      </w:r>
      <w:r w:rsidR="009916FB">
        <w:t xml:space="preserve">bonificados) </w:t>
      </w:r>
      <w:r>
        <w:t xml:space="preserve">que  por la información que se tiene en la tarjeta y por la información registrada en el CRTM no se conoce al 100% la fecha de caducidad de los mismos, se opta por no ampliar su validez. Los usuarios que una vez sobrepasada la fecha de fin de validez </w:t>
      </w:r>
      <w:r w:rsidR="00153974">
        <w:t xml:space="preserve">grabada </w:t>
      </w:r>
      <w:r>
        <w:t xml:space="preserve">de </w:t>
      </w:r>
      <w:r w:rsidR="00153974">
        <w:t>su colectivo bonificado y sigan</w:t>
      </w:r>
      <w:r w:rsidR="00AF5A81">
        <w:t xml:space="preserve"> </w:t>
      </w:r>
      <w:r>
        <w:t>manteniendo el derecho</w:t>
      </w:r>
      <w:r w:rsidR="00153974">
        <w:t>,</w:t>
      </w:r>
      <w:r>
        <w:t xml:space="preserve"> deberán presentarse en las OOGG para su actualización tras haber presentado la documentación pertinente.</w:t>
      </w:r>
    </w:p>
    <w:p w:rsidR="009916FB" w:rsidRPr="009916FB" w:rsidRDefault="002B33F5" w:rsidP="002B33F5">
      <w:pPr>
        <w:spacing w:line="360" w:lineRule="auto"/>
      </w:pPr>
      <w:r>
        <w:tab/>
      </w:r>
      <w:r>
        <w:tab/>
      </w:r>
    </w:p>
    <w:p w:rsidR="009916FB" w:rsidRDefault="009916FB" w:rsidP="004551C7">
      <w:pPr>
        <w:pStyle w:val="Prrafodelista"/>
        <w:spacing w:line="360" w:lineRule="auto"/>
      </w:pPr>
    </w:p>
    <w:p w:rsidR="0035402E" w:rsidRDefault="0035402E" w:rsidP="004551C7">
      <w:pPr>
        <w:pStyle w:val="Prrafodelista"/>
        <w:spacing w:line="360" w:lineRule="auto"/>
        <w:rPr>
          <w:b/>
        </w:rPr>
      </w:pPr>
      <w:r>
        <w:rPr>
          <w:b/>
        </w:rPr>
        <w:t>TRANSACCIONES</w:t>
      </w:r>
    </w:p>
    <w:p w:rsidR="00E35F3E" w:rsidRDefault="004551C7" w:rsidP="004551C7">
      <w:pPr>
        <w:pStyle w:val="Prrafodelista"/>
        <w:spacing w:line="360" w:lineRule="auto"/>
      </w:pPr>
      <w:r>
        <w:t>Aunque la operación se realice en los terminales de carga, realmente los campos modificados son parámetros asociados a los procesos de personalización. Por lo que la transacción principal del proceso será la transacción de personalización</w:t>
      </w:r>
      <w:r w:rsidR="00E35F3E">
        <w:t>.</w:t>
      </w:r>
    </w:p>
    <w:p w:rsidR="00E35F3E" w:rsidRDefault="00E35F3E" w:rsidP="004551C7">
      <w:pPr>
        <w:pStyle w:val="Prrafodelista"/>
        <w:spacing w:line="360" w:lineRule="auto"/>
      </w:pPr>
    </w:p>
    <w:p w:rsidR="00E35F3E" w:rsidRDefault="00E35F3E" w:rsidP="004551C7">
      <w:pPr>
        <w:pStyle w:val="Prrafodelista"/>
        <w:spacing w:line="360" w:lineRule="auto"/>
      </w:pPr>
    </w:p>
    <w:p w:rsidR="00E35F3E" w:rsidRDefault="00E35F3E" w:rsidP="004551C7">
      <w:pPr>
        <w:pStyle w:val="Prrafodelista"/>
        <w:spacing w:line="360" w:lineRule="auto"/>
      </w:pPr>
    </w:p>
    <w:p w:rsidR="00685610" w:rsidRDefault="00DB0B86" w:rsidP="004551C7">
      <w:pPr>
        <w:pStyle w:val="Prrafodelista"/>
        <w:spacing w:line="360" w:lineRule="auto"/>
      </w:pPr>
      <w:r>
        <w:t xml:space="preserve"> </w:t>
      </w:r>
    </w:p>
    <w:p w:rsidR="00685610" w:rsidRDefault="00685610" w:rsidP="004551C7">
      <w:pPr>
        <w:pStyle w:val="Prrafodelista"/>
        <w:spacing w:line="360" w:lineRule="auto"/>
      </w:pPr>
      <w:r>
        <w:t xml:space="preserve">A </w:t>
      </w:r>
      <w:r w:rsidR="00944A81">
        <w:t>continuación,</w:t>
      </w:r>
      <w:r>
        <w:t xml:space="preserve"> se muestran las transacciones que serán generadas</w:t>
      </w:r>
      <w:r w:rsidR="00944A81">
        <w:t xml:space="preserve"> según corresponda</w:t>
      </w:r>
      <w:r>
        <w:t>:</w:t>
      </w:r>
    </w:p>
    <w:p w:rsidR="00685610" w:rsidRDefault="00685610" w:rsidP="00CE09DE">
      <w:pPr>
        <w:pStyle w:val="Prrafodelista"/>
        <w:numPr>
          <w:ilvl w:val="0"/>
          <w:numId w:val="15"/>
        </w:numPr>
        <w:spacing w:line="360" w:lineRule="auto"/>
      </w:pPr>
      <w:r>
        <w:t xml:space="preserve">PER código TLV </w:t>
      </w:r>
      <w:r w:rsidR="00DB0B86">
        <w:t>C4</w:t>
      </w:r>
      <w:r w:rsidR="00944A81">
        <w:t>h</w:t>
      </w:r>
      <w:r w:rsidR="00DB0B86">
        <w:t xml:space="preserve"> </w:t>
      </w:r>
      <w:r>
        <w:t xml:space="preserve">transacción de personalización </w:t>
      </w:r>
      <w:r w:rsidR="00DB0B86">
        <w:t>r</w:t>
      </w:r>
      <w:r w:rsidR="004551C7">
        <w:t xml:space="preserve">edes </w:t>
      </w:r>
      <w:r w:rsidR="00A6281C">
        <w:t xml:space="preserve">de comercialización </w:t>
      </w:r>
      <w:r w:rsidR="004551C7">
        <w:t xml:space="preserve">externas y </w:t>
      </w:r>
    </w:p>
    <w:p w:rsidR="00685610" w:rsidRDefault="00685610" w:rsidP="00CE09DE">
      <w:pPr>
        <w:pStyle w:val="Prrafodelista"/>
        <w:numPr>
          <w:ilvl w:val="0"/>
          <w:numId w:val="15"/>
        </w:numPr>
        <w:spacing w:line="360" w:lineRule="auto"/>
      </w:pPr>
      <w:r>
        <w:t xml:space="preserve">PER código TLV </w:t>
      </w:r>
      <w:r w:rsidR="00A6281C">
        <w:t>CA</w:t>
      </w:r>
      <w:r w:rsidR="00944A81">
        <w:t>h</w:t>
      </w:r>
      <w:r w:rsidR="00A6281C">
        <w:t xml:space="preserve"> </w:t>
      </w:r>
      <w:r>
        <w:t xml:space="preserve">transacción de personalización </w:t>
      </w:r>
      <w:r w:rsidR="00A6281C">
        <w:t xml:space="preserve">redes de comercialización ferroviarias. </w:t>
      </w:r>
    </w:p>
    <w:p w:rsidR="00685610" w:rsidRDefault="00685610" w:rsidP="00CE09DE">
      <w:pPr>
        <w:pStyle w:val="Prrafodelista"/>
        <w:numPr>
          <w:ilvl w:val="0"/>
          <w:numId w:val="15"/>
        </w:numPr>
        <w:spacing w:line="360" w:lineRule="auto"/>
      </w:pPr>
      <w:r>
        <w:t>DGN código TLV D4</w:t>
      </w:r>
      <w:r w:rsidR="00944A81">
        <w:t>h</w:t>
      </w:r>
      <w:r>
        <w:t xml:space="preserve"> fichero elemental de datos generales resultante y grabado tras la operación en la tarjeta.</w:t>
      </w:r>
    </w:p>
    <w:p w:rsidR="00685610" w:rsidRDefault="00685610" w:rsidP="00CE09DE">
      <w:pPr>
        <w:pStyle w:val="Prrafodelista"/>
        <w:numPr>
          <w:ilvl w:val="0"/>
          <w:numId w:val="15"/>
        </w:numPr>
        <w:spacing w:line="360" w:lineRule="auto"/>
      </w:pPr>
      <w:r>
        <w:t>DAP código TLV D6</w:t>
      </w:r>
      <w:r w:rsidR="00944A81">
        <w:t>h</w:t>
      </w:r>
      <w:r>
        <w:t xml:space="preserve"> fichero elemental d</w:t>
      </w:r>
      <w:r w:rsidR="00E35F3E">
        <w:t xml:space="preserve">e aplicación y perfiles </w:t>
      </w:r>
      <w:r>
        <w:t xml:space="preserve"> resultante y grabado tras la operación en la tarjeta.</w:t>
      </w:r>
    </w:p>
    <w:p w:rsidR="00685610" w:rsidRDefault="00685610" w:rsidP="00CE09DE">
      <w:pPr>
        <w:pStyle w:val="Prrafodelista"/>
        <w:numPr>
          <w:ilvl w:val="0"/>
          <w:numId w:val="15"/>
        </w:numPr>
        <w:spacing w:line="360" w:lineRule="auto"/>
      </w:pPr>
      <w:r>
        <w:t>TTT código TLV D3</w:t>
      </w:r>
      <w:r w:rsidR="00944A81">
        <w:t>h</w:t>
      </w:r>
      <w:r>
        <w:t xml:space="preserve"> fichero elemental de datos de </w:t>
      </w:r>
      <w:r w:rsidR="00944A81">
        <w:t>título</w:t>
      </w:r>
      <w:r>
        <w:t xml:space="preserve"> resultante y grabado tras la operaci</w:t>
      </w:r>
      <w:r w:rsidR="00944A81">
        <w:t>ón en la tarjeta (</w:t>
      </w:r>
      <w:r>
        <w:t xml:space="preserve">solo aplica </w:t>
      </w:r>
      <w:r w:rsidR="00944A81">
        <w:t>cuando se realiza una modificación en los títulos anuales</w:t>
      </w:r>
      <w:r w:rsidR="006F2E2D">
        <w:t>)</w:t>
      </w:r>
      <w:r w:rsidR="00944A81">
        <w:t>.</w:t>
      </w:r>
    </w:p>
    <w:p w:rsidR="00EA2032" w:rsidRDefault="00EA2032" w:rsidP="00CE09DE">
      <w:pPr>
        <w:pStyle w:val="Prrafodelista"/>
        <w:numPr>
          <w:ilvl w:val="0"/>
          <w:numId w:val="15"/>
        </w:numPr>
        <w:spacing w:line="360" w:lineRule="auto"/>
      </w:pPr>
      <w:r>
        <w:t xml:space="preserve">TTV código de TLV C9h </w:t>
      </w:r>
      <w:r w:rsidR="005E7D3D">
        <w:t xml:space="preserve"> transacción de venta de titulo, solo </w:t>
      </w:r>
      <w:r>
        <w:t xml:space="preserve">en el caso de los anuales con importe de 0 euros y con tipo de operación realizada por el terminal </w:t>
      </w:r>
      <w:r w:rsidR="0067722A">
        <w:t>con los siguientes valores</w:t>
      </w:r>
    </w:p>
    <w:p w:rsidR="0067722A" w:rsidRDefault="0067722A" w:rsidP="0067722A">
      <w:pPr>
        <w:pStyle w:val="Prrafodelista"/>
        <w:spacing w:line="360" w:lineRule="auto"/>
        <w:ind w:left="1440"/>
      </w:pPr>
    </w:p>
    <w:tbl>
      <w:tblPr>
        <w:tblW w:w="906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422"/>
        <w:gridCol w:w="1643"/>
      </w:tblGrid>
      <w:tr w:rsidR="0067722A" w:rsidTr="0067722A">
        <w:trPr>
          <w:jc w:val="center"/>
        </w:trPr>
        <w:tc>
          <w:tcPr>
            <w:tcW w:w="5858" w:type="dxa"/>
            <w:tcBorders>
              <w:top w:val="single" w:sz="4" w:space="0" w:color="auto"/>
              <w:left w:val="single" w:sz="4" w:space="0" w:color="auto"/>
              <w:bottom w:val="single" w:sz="4" w:space="0" w:color="auto"/>
            </w:tcBorders>
            <w:shd w:val="clear" w:color="auto" w:fill="FFFFCC"/>
          </w:tcPr>
          <w:p w:rsidR="0067722A" w:rsidRDefault="0067722A" w:rsidP="00945B86">
            <w:r>
              <w:t>Tipo de función realizada por el terminal de venta</w:t>
            </w:r>
          </w:p>
        </w:tc>
        <w:tc>
          <w:tcPr>
            <w:tcW w:w="1297" w:type="dxa"/>
            <w:tcBorders>
              <w:top w:val="single" w:sz="4" w:space="0" w:color="auto"/>
              <w:bottom w:val="single" w:sz="4" w:space="0" w:color="auto"/>
              <w:right w:val="single" w:sz="4" w:space="0" w:color="auto"/>
            </w:tcBorders>
            <w:shd w:val="clear" w:color="auto" w:fill="FFFFCC"/>
            <w:vAlign w:val="center"/>
          </w:tcPr>
          <w:p w:rsidR="0067722A" w:rsidRDefault="0067722A" w:rsidP="00945B86">
            <w:pPr>
              <w:jc w:val="center"/>
              <w:rPr>
                <w:sz w:val="16"/>
                <w:szCs w:val="16"/>
              </w:rPr>
            </w:pPr>
          </w:p>
        </w:tc>
      </w:tr>
      <w:tr w:rsidR="0067722A" w:rsidTr="0067722A">
        <w:trPr>
          <w:jc w:val="center"/>
        </w:trPr>
        <w:tc>
          <w:tcPr>
            <w:tcW w:w="5858" w:type="dxa"/>
            <w:tcBorders>
              <w:top w:val="single" w:sz="4" w:space="0" w:color="auto"/>
              <w:bottom w:val="single" w:sz="6" w:space="0" w:color="auto"/>
            </w:tcBorders>
            <w:shd w:val="clear" w:color="auto" w:fill="FFFFCC"/>
          </w:tcPr>
          <w:p w:rsidR="0067722A" w:rsidRDefault="0067722A" w:rsidP="00945B86">
            <w:r>
              <w:t xml:space="preserve">Ampliación de título anual </w:t>
            </w:r>
          </w:p>
        </w:tc>
        <w:tc>
          <w:tcPr>
            <w:tcW w:w="1297" w:type="dxa"/>
            <w:tcBorders>
              <w:top w:val="single" w:sz="4" w:space="0" w:color="auto"/>
              <w:bottom w:val="single" w:sz="6" w:space="0" w:color="auto"/>
            </w:tcBorders>
            <w:shd w:val="clear" w:color="auto" w:fill="FFFFCC"/>
            <w:vAlign w:val="center"/>
          </w:tcPr>
          <w:p w:rsidR="0067722A" w:rsidRDefault="0067722A" w:rsidP="00945B86">
            <w:pPr>
              <w:jc w:val="center"/>
              <w:rPr>
                <w:sz w:val="16"/>
                <w:szCs w:val="16"/>
              </w:rPr>
            </w:pPr>
            <w:r>
              <w:rPr>
                <w:sz w:val="16"/>
                <w:szCs w:val="16"/>
              </w:rPr>
              <w:t>20</w:t>
            </w:r>
          </w:p>
        </w:tc>
      </w:tr>
      <w:tr w:rsidR="0067722A" w:rsidTr="00945B86">
        <w:trPr>
          <w:jc w:val="center"/>
        </w:trPr>
        <w:tc>
          <w:tcPr>
            <w:tcW w:w="5858" w:type="dxa"/>
            <w:tcBorders>
              <w:top w:val="single" w:sz="6" w:space="0" w:color="auto"/>
              <w:bottom w:val="single" w:sz="6" w:space="0" w:color="auto"/>
            </w:tcBorders>
            <w:shd w:val="clear" w:color="auto" w:fill="FFFFCC"/>
          </w:tcPr>
          <w:p w:rsidR="0067722A" w:rsidRDefault="008736C0" w:rsidP="00945B86">
            <w:r>
              <w:t xml:space="preserve"> Caducidad  </w:t>
            </w:r>
            <w:r w:rsidR="0067722A">
              <w:t>de título anual</w:t>
            </w:r>
          </w:p>
        </w:tc>
        <w:tc>
          <w:tcPr>
            <w:tcW w:w="1297" w:type="dxa"/>
            <w:tcBorders>
              <w:top w:val="single" w:sz="6" w:space="0" w:color="auto"/>
              <w:bottom w:val="single" w:sz="6" w:space="0" w:color="auto"/>
            </w:tcBorders>
            <w:shd w:val="clear" w:color="auto" w:fill="FFFFCC"/>
            <w:vAlign w:val="center"/>
          </w:tcPr>
          <w:p w:rsidR="0067722A" w:rsidRDefault="0067722A" w:rsidP="00945B86">
            <w:pPr>
              <w:jc w:val="center"/>
              <w:rPr>
                <w:sz w:val="16"/>
                <w:szCs w:val="16"/>
              </w:rPr>
            </w:pPr>
            <w:r>
              <w:rPr>
                <w:sz w:val="16"/>
                <w:szCs w:val="16"/>
              </w:rPr>
              <w:t>21</w:t>
            </w:r>
          </w:p>
        </w:tc>
      </w:tr>
    </w:tbl>
    <w:p w:rsidR="00945B86" w:rsidRDefault="00945B86" w:rsidP="00134A66">
      <w:pPr>
        <w:spacing w:line="360" w:lineRule="auto"/>
      </w:pPr>
    </w:p>
    <w:p w:rsidR="0067722A" w:rsidRDefault="00945B86" w:rsidP="00134A66">
      <w:pPr>
        <w:spacing w:line="360" w:lineRule="auto"/>
      </w:pPr>
      <w:r>
        <w:t>E</w:t>
      </w:r>
      <w:r w:rsidR="00134A66">
        <w:t xml:space="preserve">n el resultado de la operación del registro de venta se </w:t>
      </w:r>
      <w:r>
        <w:t>asignará</w:t>
      </w:r>
      <w:r w:rsidR="00134A66">
        <w:t xml:space="preserve">, el valor 05h que indica </w:t>
      </w:r>
      <w:r w:rsidR="00A61C98">
        <w:t>a</w:t>
      </w:r>
      <w:r w:rsidR="00134A66" w:rsidRPr="00134A66">
        <w:t>ctuación en abono anual</w:t>
      </w:r>
      <w:r w:rsidR="00A61C98">
        <w:t>.</w:t>
      </w:r>
    </w:p>
    <w:p w:rsidR="00685610" w:rsidRDefault="007A6BC0" w:rsidP="00685610">
      <w:pPr>
        <w:spacing w:line="360" w:lineRule="auto"/>
      </w:pPr>
      <w:r>
        <w:t>Co</w:t>
      </w:r>
      <w:r w:rsidR="006F2E2D">
        <w:t xml:space="preserve">mo ocurre en las transacciones </w:t>
      </w:r>
      <w:r>
        <w:t>de venta</w:t>
      </w:r>
      <w:r w:rsidR="00945B86">
        <w:t>,</w:t>
      </w:r>
      <w:r>
        <w:t xml:space="preserve"> que se utiliza el tipo de operación realizada por el terminal para distinguir funcio</w:t>
      </w:r>
      <w:r w:rsidR="006F2E2D">
        <w:t xml:space="preserve">nes específicas, en el caso de </w:t>
      </w:r>
      <w:r>
        <w:t xml:space="preserve">las transacciones de personalización se utiliza el campo multifuncional motivos de venta de tarjeta/modificación de datos </w:t>
      </w:r>
      <w:r w:rsidR="00F90BE1">
        <w:t>para distinguir estas transacciones especiales</w:t>
      </w:r>
      <w:r>
        <w:t xml:space="preserve"> </w:t>
      </w:r>
      <w:r w:rsidR="00F90BE1">
        <w:t xml:space="preserve">del resto de transacciones de personalización. </w:t>
      </w:r>
      <w:r w:rsidR="00A63390">
        <w:t>Además,</w:t>
      </w:r>
      <w:r w:rsidR="00F90BE1">
        <w:t xml:space="preserve"> </w:t>
      </w:r>
      <w:r w:rsidR="00A63390">
        <w:t>se identificarán con códigos distintos la casuís</w:t>
      </w:r>
      <w:r w:rsidR="00E31CC6">
        <w:t>tica descrita en este documento, de tal manera:</w:t>
      </w:r>
    </w:p>
    <w:p w:rsidR="00E31CC6" w:rsidRDefault="00E31CC6" w:rsidP="00685610">
      <w:pPr>
        <w:spacing w:line="360" w:lineRule="auto"/>
      </w:pPr>
      <w:r>
        <w:t>En el campo motivos de venta de tarjeta/modificación de datos se asignarán los siguientes valores:</w:t>
      </w:r>
    </w:p>
    <w:p w:rsidR="00E31CC6" w:rsidRDefault="00E31CC6" w:rsidP="00A94F4A">
      <w:pPr>
        <w:pStyle w:val="Prrafodelista"/>
        <w:numPr>
          <w:ilvl w:val="0"/>
          <w:numId w:val="20"/>
        </w:numPr>
        <w:spacing w:line="360" w:lineRule="auto"/>
      </w:pPr>
      <w:r>
        <w:t xml:space="preserve">90h ampliación vida útil tarjeta </w:t>
      </w:r>
      <w:r w:rsidR="00A94F4A">
        <w:t>algoritmo general</w:t>
      </w:r>
    </w:p>
    <w:p w:rsidR="00A94F4A" w:rsidRDefault="00A94F4A" w:rsidP="00A94F4A">
      <w:pPr>
        <w:pStyle w:val="Prrafodelista"/>
        <w:numPr>
          <w:ilvl w:val="0"/>
          <w:numId w:val="20"/>
        </w:numPr>
        <w:spacing w:line="360" w:lineRule="auto"/>
      </w:pPr>
      <w:r>
        <w:t>91</w:t>
      </w:r>
      <w:r w:rsidR="006F62F2">
        <w:t>h</w:t>
      </w:r>
      <w:r w:rsidR="0083454F">
        <w:t xml:space="preserve"> ampliación vida útil tarjeta por LBA</w:t>
      </w:r>
    </w:p>
    <w:p w:rsidR="00E31CC6" w:rsidRDefault="00E31CC6" w:rsidP="00CE09DE">
      <w:pPr>
        <w:pStyle w:val="Prrafodelista"/>
        <w:numPr>
          <w:ilvl w:val="0"/>
          <w:numId w:val="18"/>
        </w:numPr>
        <w:spacing w:line="360" w:lineRule="auto"/>
      </w:pPr>
      <w:r>
        <w:t>9</w:t>
      </w:r>
      <w:r w:rsidR="0083454F">
        <w:t>2</w:t>
      </w:r>
      <w:r>
        <w:t>h ampliación vida útil tarjeta más actuación en título anual</w:t>
      </w:r>
    </w:p>
    <w:p w:rsidR="00D33556" w:rsidRDefault="0083454F" w:rsidP="00CE09DE">
      <w:pPr>
        <w:pStyle w:val="Prrafodelista"/>
        <w:numPr>
          <w:ilvl w:val="0"/>
          <w:numId w:val="18"/>
        </w:numPr>
        <w:spacing w:line="360" w:lineRule="auto"/>
      </w:pPr>
      <w:r>
        <w:t>93</w:t>
      </w:r>
      <w:r w:rsidR="00E31CC6">
        <w:t xml:space="preserve">h </w:t>
      </w:r>
      <w:r w:rsidR="00D33556">
        <w:t>ampliación vida útil tarjeta inclusión de perfil 3 edad</w:t>
      </w:r>
    </w:p>
    <w:p w:rsidR="00D33556" w:rsidRDefault="0083454F" w:rsidP="00CE09DE">
      <w:pPr>
        <w:pStyle w:val="Prrafodelista"/>
        <w:numPr>
          <w:ilvl w:val="0"/>
          <w:numId w:val="18"/>
        </w:numPr>
        <w:spacing w:line="360" w:lineRule="auto"/>
      </w:pPr>
      <w:r>
        <w:t>94</w:t>
      </w:r>
      <w:r w:rsidR="00E31CC6">
        <w:t xml:space="preserve">h </w:t>
      </w:r>
      <w:r w:rsidR="00AA067A">
        <w:t>caducidad</w:t>
      </w:r>
      <w:r w:rsidR="00D33556">
        <w:t xml:space="preserve"> vida útil tarjeta </w:t>
      </w:r>
      <w:r>
        <w:t>algoritmo general</w:t>
      </w:r>
    </w:p>
    <w:p w:rsidR="0083454F" w:rsidRDefault="0083454F" w:rsidP="00CE09DE">
      <w:pPr>
        <w:pStyle w:val="Prrafodelista"/>
        <w:numPr>
          <w:ilvl w:val="0"/>
          <w:numId w:val="18"/>
        </w:numPr>
        <w:spacing w:line="360" w:lineRule="auto"/>
      </w:pPr>
      <w:r>
        <w:t>95</w:t>
      </w:r>
      <w:r w:rsidR="00D33556">
        <w:t>h</w:t>
      </w:r>
      <w:r>
        <w:t xml:space="preserve"> </w:t>
      </w:r>
      <w:r w:rsidR="00AA067A">
        <w:t>caducidad</w:t>
      </w:r>
      <w:r w:rsidR="00134A66">
        <w:t xml:space="preserve"> vida útil tarjeta por LBC</w:t>
      </w:r>
    </w:p>
    <w:p w:rsidR="00D33556" w:rsidRDefault="0083454F" w:rsidP="00CE09DE">
      <w:pPr>
        <w:pStyle w:val="Prrafodelista"/>
        <w:numPr>
          <w:ilvl w:val="0"/>
          <w:numId w:val="18"/>
        </w:numPr>
        <w:spacing w:line="360" w:lineRule="auto"/>
      </w:pPr>
      <w:r>
        <w:t>96h</w:t>
      </w:r>
      <w:r w:rsidR="00D33556">
        <w:t xml:space="preserve"> </w:t>
      </w:r>
      <w:r w:rsidR="00AA067A">
        <w:t>caducidad</w:t>
      </w:r>
      <w:r w:rsidR="00D33556">
        <w:t xml:space="preserve"> vida útil tarjeta más actuación en título anual</w:t>
      </w:r>
    </w:p>
    <w:p w:rsidR="00D33556" w:rsidRDefault="0083454F" w:rsidP="00CE09DE">
      <w:pPr>
        <w:pStyle w:val="Prrafodelista"/>
        <w:numPr>
          <w:ilvl w:val="0"/>
          <w:numId w:val="18"/>
        </w:numPr>
        <w:spacing w:line="360" w:lineRule="auto"/>
      </w:pPr>
      <w:r>
        <w:t>97</w:t>
      </w:r>
      <w:r w:rsidR="00AA067A">
        <w:t>h caducidad</w:t>
      </w:r>
      <w:r w:rsidR="00D33556">
        <w:t xml:space="preserve"> vida útil tarjeta eliminación de perfil 3 edad.</w:t>
      </w:r>
    </w:p>
    <w:p w:rsidR="00D33556" w:rsidRDefault="00D33556" w:rsidP="00D33556">
      <w:pPr>
        <w:pStyle w:val="Prrafodelista"/>
        <w:spacing w:line="360" w:lineRule="auto"/>
      </w:pPr>
    </w:p>
    <w:p w:rsidR="007A6BC0" w:rsidRDefault="007A6BC0" w:rsidP="007A6BC0">
      <w:pPr>
        <w:spacing w:line="360" w:lineRule="auto"/>
      </w:pPr>
      <w:r>
        <w:t>El importe de las transacciones de personalización en todos los casos anteriores será de 0 euros.</w:t>
      </w:r>
    </w:p>
    <w:p w:rsidR="007A6BC0" w:rsidRDefault="007A6BC0" w:rsidP="007A6BC0">
      <w:pPr>
        <w:spacing w:line="360" w:lineRule="auto"/>
      </w:pPr>
      <w:r w:rsidRPr="005E7D3D">
        <w:rPr>
          <w:b/>
        </w:rPr>
        <w:t>Nota:</w:t>
      </w:r>
      <w:r>
        <w:t xml:space="preserve"> Para completar determinados campos de la transacción de personalización que no son propios de los procesos de los terminales de venta se seguirán los mismos criterios u</w:t>
      </w:r>
      <w:r w:rsidR="002347A1">
        <w:t>tilizados con la actuación d</w:t>
      </w:r>
      <w:r w:rsidR="005E7D3D">
        <w:t>el título joven de tarifa plana. (véase el documento correspondiente)</w:t>
      </w:r>
    </w:p>
    <w:p w:rsidR="007A6BC0" w:rsidRDefault="007A6BC0" w:rsidP="007A6BC0">
      <w:pPr>
        <w:spacing w:line="360" w:lineRule="auto"/>
      </w:pPr>
    </w:p>
    <w:p w:rsidR="007A6BC0" w:rsidRDefault="007A6BC0" w:rsidP="007A6BC0">
      <w:pPr>
        <w:spacing w:line="360" w:lineRule="auto"/>
      </w:pPr>
    </w:p>
    <w:p w:rsidR="007A6BC0" w:rsidRDefault="007A6BC0" w:rsidP="007A6BC0">
      <w:pPr>
        <w:spacing w:line="360" w:lineRule="auto"/>
      </w:pPr>
    </w:p>
    <w:p w:rsidR="007A6BC0" w:rsidRDefault="007A6BC0" w:rsidP="007A6BC0">
      <w:pPr>
        <w:spacing w:line="360" w:lineRule="auto"/>
      </w:pPr>
    </w:p>
    <w:p w:rsidR="007A6BC0" w:rsidRDefault="007A6BC0" w:rsidP="007A6BC0">
      <w:pPr>
        <w:spacing w:line="360" w:lineRule="auto"/>
      </w:pPr>
    </w:p>
    <w:p w:rsidR="007A6BC0" w:rsidRDefault="007A6BC0" w:rsidP="007A6BC0">
      <w:pPr>
        <w:spacing w:line="360" w:lineRule="auto"/>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3"/>
        <w:gridCol w:w="3143"/>
        <w:gridCol w:w="3363"/>
        <w:gridCol w:w="1942"/>
        <w:gridCol w:w="947"/>
      </w:tblGrid>
      <w:tr w:rsidR="007A6BC0" w:rsidTr="007A6BC0">
        <w:trPr>
          <w:tblHeader/>
          <w:jc w:val="center"/>
        </w:trPr>
        <w:tc>
          <w:tcPr>
            <w:tcW w:w="8927" w:type="dxa"/>
            <w:gridSpan w:val="5"/>
            <w:tcBorders>
              <w:top w:val="single" w:sz="18" w:space="0" w:color="auto"/>
              <w:left w:val="single" w:sz="18" w:space="0" w:color="auto"/>
              <w:bottom w:val="single" w:sz="18" w:space="0" w:color="auto"/>
              <w:right w:val="single" w:sz="18" w:space="0" w:color="auto"/>
            </w:tcBorders>
            <w:shd w:val="clear" w:color="auto" w:fill="FBD4B4"/>
            <w:vAlign w:val="center"/>
          </w:tcPr>
          <w:p w:rsidR="007A6BC0" w:rsidRDefault="007A6BC0" w:rsidP="007A6BC0">
            <w:pPr>
              <w:jc w:val="center"/>
              <w:rPr>
                <w:b/>
              </w:rPr>
            </w:pPr>
            <w:bookmarkStart w:id="8" w:name="_Ref125791966"/>
            <w:bookmarkStart w:id="9" w:name="_Toc130703795"/>
            <w:bookmarkStart w:id="10" w:name="_Toc340831051"/>
            <w:r>
              <w:rPr>
                <w:b/>
              </w:rPr>
              <w:t xml:space="preserve">Tabla </w:t>
            </w:r>
            <w:r>
              <w:rPr>
                <w:b/>
              </w:rPr>
              <w:fldChar w:fldCharType="begin"/>
            </w:r>
            <w:r>
              <w:rPr>
                <w:b/>
              </w:rPr>
              <w:instrText xml:space="preserve"> SEQ Tabla \* ARABIC </w:instrText>
            </w:r>
            <w:r>
              <w:rPr>
                <w:b/>
              </w:rPr>
              <w:fldChar w:fldCharType="separate"/>
            </w:r>
            <w:r w:rsidR="00954DC2">
              <w:rPr>
                <w:b/>
                <w:noProof/>
              </w:rPr>
              <w:t>1</w:t>
            </w:r>
            <w:r>
              <w:rPr>
                <w:b/>
              </w:rPr>
              <w:fldChar w:fldCharType="end"/>
            </w:r>
            <w:bookmarkEnd w:id="8"/>
            <w:r>
              <w:rPr>
                <w:b/>
              </w:rPr>
              <w:t xml:space="preserve">  Registro de </w:t>
            </w:r>
            <w:bookmarkEnd w:id="9"/>
            <w:r>
              <w:rPr>
                <w:b/>
              </w:rPr>
              <w:t>personalización</w:t>
            </w:r>
            <w:bookmarkEnd w:id="10"/>
          </w:p>
        </w:tc>
      </w:tr>
      <w:tr w:rsidR="007A6BC0" w:rsidTr="007A6BC0">
        <w:trPr>
          <w:tblHeader/>
          <w:jc w:val="center"/>
        </w:trPr>
        <w:tc>
          <w:tcPr>
            <w:tcW w:w="838" w:type="dxa"/>
            <w:tcBorders>
              <w:top w:val="single" w:sz="18" w:space="0" w:color="auto"/>
              <w:left w:val="single" w:sz="18" w:space="0" w:color="auto"/>
              <w:bottom w:val="single" w:sz="8" w:space="0" w:color="auto"/>
            </w:tcBorders>
            <w:shd w:val="clear" w:color="auto" w:fill="E6E6E6"/>
            <w:vAlign w:val="center"/>
          </w:tcPr>
          <w:p w:rsidR="007A6BC0" w:rsidRDefault="007A6BC0" w:rsidP="007A6BC0">
            <w:pPr>
              <w:jc w:val="center"/>
              <w:rPr>
                <w:sz w:val="16"/>
                <w:lang w:val="es-ES"/>
              </w:rPr>
            </w:pPr>
            <w:r>
              <w:rPr>
                <w:sz w:val="16"/>
                <w:lang w:val="es-ES"/>
              </w:rPr>
              <w:t>Tipo</w:t>
            </w:r>
          </w:p>
        </w:tc>
        <w:tc>
          <w:tcPr>
            <w:tcW w:w="2706" w:type="dxa"/>
            <w:tcBorders>
              <w:top w:val="single" w:sz="18" w:space="0" w:color="auto"/>
              <w:bottom w:val="single" w:sz="8" w:space="0" w:color="auto"/>
            </w:tcBorders>
            <w:shd w:val="clear" w:color="auto" w:fill="E6E6E6"/>
            <w:vAlign w:val="center"/>
          </w:tcPr>
          <w:p w:rsidR="007A6BC0" w:rsidRDefault="007A6BC0" w:rsidP="007A6BC0">
            <w:pPr>
              <w:jc w:val="left"/>
              <w:rPr>
                <w:sz w:val="16"/>
                <w:lang w:val="es-ES"/>
              </w:rPr>
            </w:pPr>
            <w:r>
              <w:rPr>
                <w:sz w:val="16"/>
                <w:lang w:val="es-ES"/>
              </w:rPr>
              <w:t>0xCA: Para operadores de trenes</w:t>
            </w:r>
          </w:p>
          <w:p w:rsidR="007A6BC0" w:rsidRDefault="007A6BC0" w:rsidP="007A6BC0">
            <w:pPr>
              <w:spacing w:before="0"/>
              <w:jc w:val="left"/>
              <w:rPr>
                <w:sz w:val="16"/>
                <w:lang w:val="es-ES"/>
              </w:rPr>
            </w:pPr>
            <w:r>
              <w:rPr>
                <w:sz w:val="16"/>
                <w:lang w:val="es-ES"/>
              </w:rPr>
              <w:t>0xC4: Para el resto de vendedores</w:t>
            </w:r>
          </w:p>
        </w:tc>
        <w:tc>
          <w:tcPr>
            <w:tcW w:w="5383" w:type="dxa"/>
            <w:gridSpan w:val="3"/>
            <w:tcBorders>
              <w:top w:val="single" w:sz="18" w:space="0" w:color="auto"/>
              <w:bottom w:val="single" w:sz="8" w:space="0" w:color="auto"/>
              <w:right w:val="single" w:sz="18" w:space="0" w:color="auto"/>
            </w:tcBorders>
            <w:shd w:val="clear" w:color="auto" w:fill="E6E6E6"/>
            <w:vAlign w:val="center"/>
          </w:tcPr>
          <w:p w:rsidR="007A6BC0" w:rsidRDefault="007A6BC0" w:rsidP="007A6BC0">
            <w:pPr>
              <w:jc w:val="center"/>
              <w:rPr>
                <w:sz w:val="16"/>
                <w:lang w:val="es-ES"/>
              </w:rPr>
            </w:pPr>
            <w:r>
              <w:rPr>
                <w:sz w:val="16"/>
                <w:lang w:val="es-ES"/>
              </w:rPr>
              <w:t>Registro de personalización</w:t>
            </w:r>
          </w:p>
        </w:tc>
      </w:tr>
      <w:tr w:rsidR="007A6BC0" w:rsidTr="007A6BC0">
        <w:trPr>
          <w:tblHeader/>
          <w:jc w:val="center"/>
        </w:trPr>
        <w:tc>
          <w:tcPr>
            <w:tcW w:w="838" w:type="dxa"/>
            <w:tcBorders>
              <w:top w:val="single" w:sz="8" w:space="0" w:color="auto"/>
              <w:left w:val="single" w:sz="18" w:space="0" w:color="auto"/>
              <w:bottom w:val="single" w:sz="12" w:space="0" w:color="auto"/>
            </w:tcBorders>
            <w:shd w:val="clear" w:color="auto" w:fill="E6E6E6"/>
            <w:vAlign w:val="center"/>
          </w:tcPr>
          <w:p w:rsidR="007A6BC0" w:rsidRDefault="007A6BC0" w:rsidP="007A6BC0">
            <w:pPr>
              <w:jc w:val="center"/>
              <w:rPr>
                <w:sz w:val="16"/>
                <w:lang w:val="es-ES"/>
              </w:rPr>
            </w:pPr>
            <w:r>
              <w:rPr>
                <w:sz w:val="16"/>
                <w:lang w:val="es-ES"/>
              </w:rPr>
              <w:lastRenderedPageBreak/>
              <w:t>Longitud</w:t>
            </w:r>
          </w:p>
        </w:tc>
        <w:tc>
          <w:tcPr>
            <w:tcW w:w="8089" w:type="dxa"/>
            <w:gridSpan w:val="4"/>
            <w:tcBorders>
              <w:top w:val="single" w:sz="8" w:space="0" w:color="auto"/>
              <w:bottom w:val="single" w:sz="12" w:space="0" w:color="auto"/>
              <w:right w:val="single" w:sz="18" w:space="0" w:color="auto"/>
            </w:tcBorders>
            <w:shd w:val="clear" w:color="auto" w:fill="E6E6E6"/>
            <w:vAlign w:val="center"/>
          </w:tcPr>
          <w:p w:rsidR="007A6BC0" w:rsidRDefault="007A6BC0" w:rsidP="007A6BC0">
            <w:pPr>
              <w:jc w:val="center"/>
              <w:rPr>
                <w:sz w:val="16"/>
                <w:lang w:val="es-ES"/>
              </w:rPr>
            </w:pPr>
            <w:r>
              <w:rPr>
                <w:sz w:val="16"/>
                <w:lang w:val="es-ES"/>
              </w:rPr>
              <w:t>76 Bytes</w:t>
            </w:r>
          </w:p>
        </w:tc>
      </w:tr>
      <w:tr w:rsidR="007A6BC0" w:rsidTr="007A6BC0">
        <w:trPr>
          <w:tblHeader/>
          <w:jc w:val="center"/>
        </w:trPr>
        <w:tc>
          <w:tcPr>
            <w:tcW w:w="838" w:type="dxa"/>
            <w:tcBorders>
              <w:top w:val="single" w:sz="12" w:space="0" w:color="auto"/>
              <w:left w:val="single" w:sz="18" w:space="0" w:color="auto"/>
              <w:bottom w:val="single" w:sz="8" w:space="0" w:color="auto"/>
            </w:tcBorders>
            <w:shd w:val="clear" w:color="auto" w:fill="CCCCCC"/>
            <w:vAlign w:val="center"/>
          </w:tcPr>
          <w:p w:rsidR="007A6BC0" w:rsidRDefault="007A6BC0" w:rsidP="007A6BC0">
            <w:pPr>
              <w:jc w:val="center"/>
              <w:rPr>
                <w:sz w:val="16"/>
                <w:lang w:val="es-ES"/>
              </w:rPr>
            </w:pPr>
            <w:r>
              <w:rPr>
                <w:sz w:val="16"/>
                <w:lang w:val="es-ES"/>
              </w:rPr>
              <w:t>Valor</w:t>
            </w:r>
          </w:p>
        </w:tc>
        <w:tc>
          <w:tcPr>
            <w:tcW w:w="5602" w:type="dxa"/>
            <w:gridSpan w:val="2"/>
            <w:tcBorders>
              <w:top w:val="single" w:sz="12" w:space="0" w:color="auto"/>
              <w:bottom w:val="single" w:sz="8" w:space="0" w:color="auto"/>
            </w:tcBorders>
            <w:shd w:val="clear" w:color="auto" w:fill="CCCCCC"/>
            <w:vAlign w:val="center"/>
          </w:tcPr>
          <w:p w:rsidR="007A6BC0" w:rsidRDefault="007A6BC0" w:rsidP="007A6BC0">
            <w:pPr>
              <w:jc w:val="left"/>
              <w:rPr>
                <w:sz w:val="16"/>
                <w:lang w:val="es-ES"/>
              </w:rPr>
            </w:pPr>
            <w:r>
              <w:rPr>
                <w:sz w:val="16"/>
                <w:lang w:val="es-ES"/>
              </w:rPr>
              <w:t>Identificador</w:t>
            </w:r>
          </w:p>
        </w:tc>
        <w:tc>
          <w:tcPr>
            <w:tcW w:w="1672" w:type="dxa"/>
            <w:tcBorders>
              <w:top w:val="single" w:sz="12" w:space="0" w:color="auto"/>
              <w:bottom w:val="single" w:sz="8" w:space="0" w:color="auto"/>
            </w:tcBorders>
            <w:shd w:val="clear" w:color="auto" w:fill="CCCCCC"/>
            <w:vAlign w:val="center"/>
          </w:tcPr>
          <w:p w:rsidR="007A6BC0" w:rsidRDefault="007A6BC0" w:rsidP="007A6BC0">
            <w:pPr>
              <w:pStyle w:val="Encabezado"/>
              <w:jc w:val="center"/>
              <w:rPr>
                <w:sz w:val="16"/>
                <w:lang w:val="es-ES"/>
              </w:rPr>
            </w:pPr>
            <w:r>
              <w:rPr>
                <w:sz w:val="16"/>
                <w:lang w:val="es-ES"/>
              </w:rPr>
              <w:t>Tipo</w:t>
            </w:r>
          </w:p>
        </w:tc>
        <w:tc>
          <w:tcPr>
            <w:tcW w:w="815" w:type="dxa"/>
            <w:tcBorders>
              <w:top w:val="single" w:sz="12" w:space="0" w:color="auto"/>
              <w:bottom w:val="single" w:sz="8" w:space="0" w:color="auto"/>
              <w:right w:val="single" w:sz="18" w:space="0" w:color="auto"/>
            </w:tcBorders>
            <w:shd w:val="clear" w:color="auto" w:fill="CCCCCC"/>
            <w:vAlign w:val="center"/>
          </w:tcPr>
          <w:p w:rsidR="007A6BC0" w:rsidRDefault="007A6BC0" w:rsidP="007A6BC0">
            <w:pPr>
              <w:jc w:val="center"/>
              <w:rPr>
                <w:sz w:val="16"/>
                <w:lang w:val="es-ES"/>
              </w:rPr>
            </w:pPr>
            <w:r>
              <w:rPr>
                <w:sz w:val="16"/>
                <w:lang w:val="es-ES"/>
              </w:rPr>
              <w:t>Tamaño (Bytes)</w:t>
            </w:r>
          </w:p>
        </w:tc>
      </w:tr>
      <w:tr w:rsidR="007A6BC0" w:rsidTr="007A6BC0">
        <w:trPr>
          <w:jc w:val="center"/>
        </w:trPr>
        <w:tc>
          <w:tcPr>
            <w:tcW w:w="838" w:type="dxa"/>
            <w:tcBorders>
              <w:top w:val="single" w:sz="8" w:space="0" w:color="auto"/>
              <w:left w:val="single" w:sz="18" w:space="0" w:color="auto"/>
              <w:bottom w:val="single" w:sz="6" w:space="0" w:color="auto"/>
            </w:tcBorders>
            <w:shd w:val="clear" w:color="auto" w:fill="DBE5F1"/>
            <w:vAlign w:val="center"/>
          </w:tcPr>
          <w:p w:rsidR="007A6BC0" w:rsidRDefault="007A6BC0" w:rsidP="007A6BC0">
            <w:pPr>
              <w:jc w:val="center"/>
              <w:rPr>
                <w:sz w:val="16"/>
                <w:lang w:val="es-ES"/>
              </w:rPr>
            </w:pPr>
            <w:r>
              <w:rPr>
                <w:sz w:val="16"/>
                <w:lang w:val="es-ES"/>
              </w:rPr>
              <w:t>1</w:t>
            </w:r>
          </w:p>
        </w:tc>
        <w:tc>
          <w:tcPr>
            <w:tcW w:w="5602" w:type="dxa"/>
            <w:gridSpan w:val="2"/>
            <w:tcBorders>
              <w:top w:val="single" w:sz="8" w:space="0" w:color="auto"/>
              <w:bottom w:val="single" w:sz="6" w:space="0" w:color="auto"/>
            </w:tcBorders>
            <w:shd w:val="clear" w:color="auto" w:fill="DBE5F1"/>
            <w:vAlign w:val="center"/>
          </w:tcPr>
          <w:p w:rsidR="007A6BC0" w:rsidRDefault="007A6BC0" w:rsidP="007A6BC0">
            <w:pPr>
              <w:jc w:val="left"/>
              <w:rPr>
                <w:sz w:val="16"/>
                <w:lang w:val="es-ES"/>
              </w:rPr>
            </w:pPr>
            <w:r>
              <w:rPr>
                <w:sz w:val="16"/>
                <w:lang w:val="es-ES"/>
              </w:rPr>
              <w:t>Valor actual del contador de operaciones</w:t>
            </w:r>
            <w:r>
              <w:rPr>
                <w:b/>
                <w:sz w:val="16"/>
                <w:lang w:val="es-ES"/>
              </w:rPr>
              <w:t xml:space="preserve"> PersonCounterOper</w:t>
            </w:r>
            <w:r>
              <w:rPr>
                <w:bCs/>
                <w:sz w:val="16"/>
                <w:lang w:val="es-ES"/>
              </w:rPr>
              <w:t>. El valor se suministra por el HSM al terminal.</w:t>
            </w:r>
          </w:p>
        </w:tc>
        <w:tc>
          <w:tcPr>
            <w:tcW w:w="1672" w:type="dxa"/>
            <w:tcBorders>
              <w:top w:val="single" w:sz="8" w:space="0" w:color="auto"/>
              <w:bottom w:val="single" w:sz="6" w:space="0" w:color="auto"/>
            </w:tcBorders>
            <w:shd w:val="clear" w:color="auto" w:fill="DBE5F1"/>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8" w:space="0" w:color="auto"/>
              <w:bottom w:val="single" w:sz="6" w:space="0" w:color="auto"/>
              <w:right w:val="single" w:sz="18" w:space="0" w:color="auto"/>
            </w:tcBorders>
            <w:shd w:val="clear" w:color="auto" w:fill="DBE5F1"/>
            <w:vAlign w:val="center"/>
          </w:tcPr>
          <w:p w:rsidR="007A6BC0" w:rsidRDefault="007A6BC0" w:rsidP="007A6BC0">
            <w:pPr>
              <w:jc w:val="center"/>
              <w:rPr>
                <w:sz w:val="16"/>
                <w:lang w:val="es-ES"/>
              </w:rPr>
            </w:pPr>
            <w:r>
              <w:rPr>
                <w:sz w:val="16"/>
                <w:lang w:val="es-ES"/>
              </w:rPr>
              <w:t>8</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DBE5F1"/>
            <w:vAlign w:val="center"/>
          </w:tcPr>
          <w:p w:rsidR="007A6BC0" w:rsidRDefault="007A6BC0" w:rsidP="007A6BC0">
            <w:pPr>
              <w:jc w:val="center"/>
              <w:rPr>
                <w:sz w:val="16"/>
                <w:lang w:val="es-ES"/>
              </w:rPr>
            </w:pPr>
            <w:r>
              <w:rPr>
                <w:sz w:val="16"/>
                <w:lang w:val="es-ES"/>
              </w:rPr>
              <w:t>2</w:t>
            </w:r>
          </w:p>
        </w:tc>
        <w:tc>
          <w:tcPr>
            <w:tcW w:w="5602" w:type="dxa"/>
            <w:gridSpan w:val="2"/>
            <w:tcBorders>
              <w:top w:val="single" w:sz="6" w:space="0" w:color="auto"/>
              <w:bottom w:val="single" w:sz="6" w:space="0" w:color="auto"/>
            </w:tcBorders>
            <w:shd w:val="clear" w:color="auto" w:fill="DBE5F1"/>
            <w:vAlign w:val="center"/>
          </w:tcPr>
          <w:p w:rsidR="007A6BC0" w:rsidRDefault="007A6BC0" w:rsidP="007A6BC0">
            <w:pPr>
              <w:jc w:val="left"/>
              <w:rPr>
                <w:sz w:val="16"/>
                <w:lang w:val="es-ES"/>
              </w:rPr>
            </w:pPr>
            <w:r>
              <w:rPr>
                <w:sz w:val="16"/>
                <w:lang w:val="es-ES"/>
              </w:rPr>
              <w:t xml:space="preserve">Valor actual del contador de transacciones </w:t>
            </w:r>
            <w:r>
              <w:rPr>
                <w:b/>
                <w:sz w:val="16"/>
                <w:lang w:val="es-ES"/>
              </w:rPr>
              <w:t>PersonCounterTrans</w:t>
            </w:r>
            <w:r>
              <w:rPr>
                <w:bCs/>
                <w:sz w:val="16"/>
                <w:lang w:val="es-ES"/>
              </w:rPr>
              <w:t>. El valor se suministra por el HSM al terminal.</w:t>
            </w:r>
          </w:p>
        </w:tc>
        <w:tc>
          <w:tcPr>
            <w:tcW w:w="1672" w:type="dxa"/>
            <w:tcBorders>
              <w:top w:val="single" w:sz="6" w:space="0" w:color="auto"/>
              <w:bottom w:val="single" w:sz="6" w:space="0" w:color="auto"/>
            </w:tcBorders>
            <w:shd w:val="clear" w:color="auto" w:fill="DBE5F1"/>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6" w:space="0" w:color="auto"/>
              <w:right w:val="single" w:sz="18" w:space="0" w:color="auto"/>
            </w:tcBorders>
            <w:shd w:val="clear" w:color="auto" w:fill="DBE5F1"/>
            <w:vAlign w:val="center"/>
          </w:tcPr>
          <w:p w:rsidR="007A6BC0" w:rsidRDefault="007A6BC0" w:rsidP="007A6BC0">
            <w:pPr>
              <w:jc w:val="center"/>
              <w:rPr>
                <w:sz w:val="16"/>
                <w:lang w:val="es-ES"/>
              </w:rPr>
            </w:pPr>
            <w:r>
              <w:rPr>
                <w:sz w:val="16"/>
                <w:lang w:val="es-ES"/>
              </w:rPr>
              <w:t>8</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DBE5F1"/>
            <w:vAlign w:val="center"/>
          </w:tcPr>
          <w:p w:rsidR="007A6BC0" w:rsidRDefault="007A6BC0" w:rsidP="007A6BC0">
            <w:pPr>
              <w:jc w:val="center"/>
              <w:rPr>
                <w:sz w:val="16"/>
                <w:lang w:val="es-ES"/>
              </w:rPr>
            </w:pPr>
            <w:r>
              <w:rPr>
                <w:sz w:val="16"/>
                <w:lang w:val="es-ES"/>
              </w:rPr>
              <w:t>3</w:t>
            </w:r>
          </w:p>
        </w:tc>
        <w:tc>
          <w:tcPr>
            <w:tcW w:w="5602" w:type="dxa"/>
            <w:gridSpan w:val="2"/>
            <w:tcBorders>
              <w:top w:val="single" w:sz="6" w:space="0" w:color="auto"/>
              <w:bottom w:val="single" w:sz="6" w:space="0" w:color="auto"/>
            </w:tcBorders>
            <w:shd w:val="clear" w:color="auto" w:fill="DBE5F1"/>
            <w:vAlign w:val="center"/>
          </w:tcPr>
          <w:p w:rsidR="007A6BC0" w:rsidRDefault="007A6BC0" w:rsidP="007A6BC0">
            <w:pPr>
              <w:jc w:val="left"/>
              <w:rPr>
                <w:sz w:val="16"/>
                <w:szCs w:val="16"/>
                <w:lang w:val="es-ES"/>
              </w:rPr>
            </w:pPr>
            <w:r>
              <w:rPr>
                <w:b/>
                <w:sz w:val="16"/>
                <w:lang w:val="es-ES"/>
              </w:rPr>
              <w:t>TransControl</w:t>
            </w:r>
            <w:r w:rsidRPr="002D63CC">
              <w:rPr>
                <w:sz w:val="16"/>
                <w:lang w:val="es-ES"/>
              </w:rPr>
              <w:t xml:space="preserve"> (Control de transacción que incluye la</w:t>
            </w:r>
            <w:r>
              <w:rPr>
                <w:b/>
                <w:sz w:val="16"/>
                <w:lang w:val="es-ES"/>
              </w:rPr>
              <w:t xml:space="preserve"> fecha</w:t>
            </w:r>
            <w:r>
              <w:rPr>
                <w:sz w:val="16"/>
                <w:lang w:val="es-ES"/>
              </w:rPr>
              <w:t xml:space="preserve"> y la </w:t>
            </w:r>
            <w:r w:rsidRPr="002D63CC">
              <w:rPr>
                <w:b/>
                <w:sz w:val="16"/>
                <w:lang w:val="es-ES"/>
              </w:rPr>
              <w:t>hora</w:t>
            </w:r>
            <w:r>
              <w:rPr>
                <w:sz w:val="16"/>
                <w:lang w:val="es-ES"/>
              </w:rPr>
              <w:t xml:space="preserve"> que se realiza la operación y se suministra por el módulo de seguridad).</w:t>
            </w:r>
          </w:p>
        </w:tc>
        <w:tc>
          <w:tcPr>
            <w:tcW w:w="1672" w:type="dxa"/>
            <w:tcBorders>
              <w:top w:val="single" w:sz="6" w:space="0" w:color="auto"/>
              <w:bottom w:val="single" w:sz="6" w:space="0" w:color="auto"/>
            </w:tcBorders>
            <w:shd w:val="clear" w:color="auto" w:fill="DBE5F1"/>
            <w:vAlign w:val="center"/>
          </w:tcPr>
          <w:p w:rsidR="007A6BC0" w:rsidRDefault="007A6BC0" w:rsidP="007A6BC0">
            <w:pPr>
              <w:spacing w:before="60" w:after="60"/>
              <w:jc w:val="center"/>
              <w:rPr>
                <w:sz w:val="16"/>
                <w:lang w:val="es-ES"/>
              </w:rPr>
            </w:pPr>
            <w:r>
              <w:rPr>
                <w:sz w:val="16"/>
                <w:lang w:val="es-ES"/>
              </w:rPr>
              <w:t>dDate + dShortTime</w:t>
            </w:r>
          </w:p>
        </w:tc>
        <w:tc>
          <w:tcPr>
            <w:tcW w:w="815" w:type="dxa"/>
            <w:tcBorders>
              <w:top w:val="single" w:sz="6" w:space="0" w:color="auto"/>
              <w:bottom w:val="single" w:sz="6" w:space="0" w:color="auto"/>
              <w:right w:val="single" w:sz="18" w:space="0" w:color="auto"/>
            </w:tcBorders>
            <w:shd w:val="clear" w:color="auto" w:fill="DBE5F1"/>
            <w:vAlign w:val="center"/>
          </w:tcPr>
          <w:p w:rsidR="007A6BC0" w:rsidRDefault="007A6BC0" w:rsidP="007A6BC0">
            <w:pPr>
              <w:jc w:val="center"/>
              <w:rPr>
                <w:sz w:val="16"/>
                <w:lang w:val="es-ES"/>
              </w:rPr>
            </w:pPr>
            <w:r>
              <w:rPr>
                <w:sz w:val="16"/>
                <w:lang w:val="es-ES"/>
              </w:rPr>
              <w:t>4</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4</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b/>
                <w:sz w:val="16"/>
                <w:lang w:val="es-ES"/>
              </w:rPr>
              <w:t>Número</w:t>
            </w:r>
            <w:r>
              <w:rPr>
                <w:sz w:val="16"/>
                <w:lang w:val="es-ES"/>
              </w:rPr>
              <w:t xml:space="preserve"> de </w:t>
            </w:r>
            <w:r w:rsidRPr="00467B99">
              <w:rPr>
                <w:b/>
                <w:sz w:val="16"/>
                <w:lang w:val="es-ES"/>
              </w:rPr>
              <w:t>serie</w:t>
            </w:r>
            <w:r>
              <w:rPr>
                <w:sz w:val="16"/>
                <w:lang w:val="es-ES"/>
              </w:rPr>
              <w:t xml:space="preserve"> del </w:t>
            </w:r>
            <w:r>
              <w:rPr>
                <w:b/>
                <w:sz w:val="16"/>
                <w:lang w:val="es-ES"/>
              </w:rPr>
              <w:t>módulo de seguridad</w:t>
            </w:r>
            <w:r>
              <w:rPr>
                <w:sz w:val="16"/>
                <w:lang w:val="es-ES"/>
              </w:rPr>
              <w:t xml:space="preserve"> del terminal de personalización suministrado por el propio módulo al terminal.</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3</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5</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sz w:val="16"/>
                <w:lang w:val="es-ES"/>
              </w:rPr>
              <w:t xml:space="preserve">Número de serie de tarjeta nueva </w:t>
            </w:r>
            <w:r>
              <w:rPr>
                <w:b/>
                <w:bCs/>
                <w:sz w:val="16"/>
                <w:lang w:val="es-ES"/>
              </w:rPr>
              <w:t>SerialNumber</w:t>
            </w:r>
            <w:r>
              <w:rPr>
                <w:sz w:val="16"/>
                <w:lang w:val="es-ES"/>
              </w:rPr>
              <w:t xml:space="preserve"> (suministrado al terminal en el principio de la operación).</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dSerialNumber</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7</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6</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sz w:val="16"/>
                <w:lang w:val="es-ES"/>
              </w:rPr>
              <w:t xml:space="preserve">Número de serie de tarjeta </w:t>
            </w:r>
            <w:r w:rsidRPr="00326DA3">
              <w:rPr>
                <w:b/>
                <w:sz w:val="16"/>
                <w:lang w:val="es-ES"/>
              </w:rPr>
              <w:t>SerialNumber</w:t>
            </w:r>
            <w:r>
              <w:rPr>
                <w:b/>
                <w:sz w:val="16"/>
                <w:lang w:val="es-ES"/>
              </w:rPr>
              <w:t>Source</w:t>
            </w:r>
            <w:r>
              <w:rPr>
                <w:sz w:val="16"/>
                <w:lang w:val="es-ES"/>
              </w:rPr>
              <w:t xml:space="preserve"> (suministrado al terminal) para los casos de sustitución de tarjeta.</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dSerialNumber</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7</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7</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sz w:val="16"/>
                <w:lang w:val="es-ES"/>
              </w:rPr>
              <w:t xml:space="preserve">Código de terminal de personalización (datos individuales del terminal y del </w:t>
            </w:r>
            <w:r>
              <w:rPr>
                <w:sz w:val="16"/>
                <w:szCs w:val="16"/>
                <w:lang w:val="es-ES"/>
              </w:rPr>
              <w:t>personalizador</w:t>
            </w:r>
            <w:r>
              <w:rPr>
                <w:sz w:val="16"/>
                <w:lang w:val="es-ES"/>
              </w:rPr>
              <w:t xml:space="preserve">) </w:t>
            </w:r>
            <w:r>
              <w:rPr>
                <w:b/>
                <w:sz w:val="16"/>
                <w:lang w:val="es-ES"/>
              </w:rPr>
              <w:t>PersonPoint</w:t>
            </w:r>
            <w:r>
              <w:rPr>
                <w:bCs/>
                <w:sz w:val="16"/>
                <w:lang w:val="es-ES"/>
              </w:rPr>
              <w:t xml:space="preserve"> (que el terminal ha adquirido durante su configuración en </w:t>
            </w:r>
            <w:r>
              <w:rPr>
                <w:bCs/>
                <w:sz w:val="16"/>
                <w:lang w:val="es-ES"/>
              </w:rPr>
              <w:fldChar w:fldCharType="begin"/>
            </w:r>
            <w:r>
              <w:rPr>
                <w:bCs/>
                <w:sz w:val="16"/>
                <w:lang w:val="es-ES"/>
              </w:rPr>
              <w:instrText xml:space="preserve"> REF _Ref130722843 \r \h </w:instrText>
            </w:r>
            <w:r>
              <w:rPr>
                <w:bCs/>
                <w:sz w:val="16"/>
                <w:lang w:val="es-ES"/>
              </w:rPr>
            </w:r>
            <w:r>
              <w:rPr>
                <w:bCs/>
                <w:sz w:val="16"/>
                <w:lang w:val="es-ES"/>
              </w:rPr>
              <w:fldChar w:fldCharType="separate"/>
            </w:r>
            <w:r w:rsidR="00954DC2">
              <w:rPr>
                <w:b/>
                <w:sz w:val="16"/>
                <w:lang w:val="es-ES"/>
              </w:rPr>
              <w:t>¡Error! No se encuentra el origen de la referencia.</w:t>
            </w:r>
            <w:r>
              <w:rPr>
                <w:bCs/>
                <w:sz w:val="16"/>
                <w:lang w:val="es-ES"/>
              </w:rPr>
              <w:fldChar w:fldCharType="end"/>
            </w:r>
            <w:r>
              <w:rPr>
                <w:bCs/>
                <w:sz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dSalePoint</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6</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8</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sz w:val="16"/>
                <w:lang w:val="es-ES"/>
              </w:rPr>
              <w:t xml:space="preserve">Código que especifica el modo de venta </w:t>
            </w:r>
            <w:r w:rsidRPr="000A363A">
              <w:rPr>
                <w:b/>
                <w:sz w:val="16"/>
                <w:lang w:val="es-ES"/>
              </w:rPr>
              <w:t>SaleMode</w:t>
            </w:r>
            <w:r>
              <w:rPr>
                <w:sz w:val="16"/>
                <w:lang w:val="es-ES"/>
              </w:rPr>
              <w:t xml:space="preserve"> </w:t>
            </w:r>
            <w:r>
              <w:rPr>
                <w:bCs/>
                <w:sz w:val="16"/>
                <w:lang w:val="es-ES"/>
              </w:rPr>
              <w:t xml:space="preserve">(que el terminal ha adquirido durante su configuración en </w:t>
            </w:r>
            <w:r>
              <w:rPr>
                <w:bCs/>
                <w:sz w:val="16"/>
                <w:lang w:val="es-ES"/>
              </w:rPr>
              <w:fldChar w:fldCharType="begin"/>
            </w:r>
            <w:r>
              <w:rPr>
                <w:bCs/>
                <w:sz w:val="16"/>
                <w:lang w:val="es-ES"/>
              </w:rPr>
              <w:instrText xml:space="preserve"> REF _Ref130722843 \r \h </w:instrText>
            </w:r>
            <w:r>
              <w:rPr>
                <w:bCs/>
                <w:sz w:val="16"/>
                <w:lang w:val="es-ES"/>
              </w:rPr>
            </w:r>
            <w:r>
              <w:rPr>
                <w:bCs/>
                <w:sz w:val="16"/>
                <w:lang w:val="es-ES"/>
              </w:rPr>
              <w:fldChar w:fldCharType="separate"/>
            </w:r>
            <w:r w:rsidR="00954DC2">
              <w:rPr>
                <w:b/>
                <w:sz w:val="16"/>
                <w:lang w:val="es-ES"/>
              </w:rPr>
              <w:t>¡Error! No se encuentra el origen de la referencia.</w:t>
            </w:r>
            <w:r>
              <w:rPr>
                <w:bCs/>
                <w:sz w:val="16"/>
                <w:lang w:val="es-ES"/>
              </w:rPr>
              <w:fldChar w:fldCharType="end"/>
            </w:r>
            <w:r>
              <w:rPr>
                <w:bCs/>
                <w:sz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spacing w:before="60" w:after="60"/>
              <w:jc w:val="center"/>
              <w:rPr>
                <w:sz w:val="16"/>
                <w:lang w:val="es-ES"/>
              </w:rPr>
            </w:pPr>
            <w:r>
              <w:rPr>
                <w:sz w:val="16"/>
                <w:lang w:val="es-ES"/>
              </w:rPr>
              <w:t>dSaleMode</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9</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b/>
                <w:sz w:val="16"/>
                <w:lang w:val="es-ES"/>
              </w:rPr>
            </w:pPr>
            <w:r>
              <w:rPr>
                <w:sz w:val="16"/>
                <w:lang w:val="es-ES"/>
              </w:rPr>
              <w:t xml:space="preserve">Código de red de ventas </w:t>
            </w:r>
            <w:r>
              <w:rPr>
                <w:b/>
                <w:sz w:val="16"/>
                <w:lang w:val="es-ES"/>
              </w:rPr>
              <w:t>SaleNet</w:t>
            </w:r>
            <w:r>
              <w:rPr>
                <w:bCs/>
                <w:sz w:val="16"/>
                <w:lang w:val="es-ES"/>
              </w:rPr>
              <w:t xml:space="preserve"> </w:t>
            </w:r>
            <w:r>
              <w:rPr>
                <w:sz w:val="16"/>
                <w:lang w:val="es-ES"/>
              </w:rPr>
              <w:t xml:space="preserve">a la que pertence el terminal </w:t>
            </w:r>
            <w:r>
              <w:rPr>
                <w:bCs/>
                <w:sz w:val="16"/>
                <w:lang w:val="es-ES"/>
              </w:rPr>
              <w:t xml:space="preserve">(que se ha adquirido durante la configuración en </w:t>
            </w:r>
            <w:r>
              <w:rPr>
                <w:bCs/>
                <w:sz w:val="16"/>
                <w:lang w:val="es-ES"/>
              </w:rPr>
              <w:fldChar w:fldCharType="begin"/>
            </w:r>
            <w:r>
              <w:rPr>
                <w:bCs/>
                <w:sz w:val="16"/>
                <w:lang w:val="es-ES"/>
              </w:rPr>
              <w:instrText xml:space="preserve"> REF _Ref130722843 \r \h </w:instrText>
            </w:r>
            <w:r>
              <w:rPr>
                <w:bCs/>
                <w:sz w:val="16"/>
                <w:lang w:val="es-ES"/>
              </w:rPr>
            </w:r>
            <w:r>
              <w:rPr>
                <w:bCs/>
                <w:sz w:val="16"/>
                <w:lang w:val="es-ES"/>
              </w:rPr>
              <w:fldChar w:fldCharType="separate"/>
            </w:r>
            <w:r w:rsidR="00954DC2">
              <w:rPr>
                <w:b/>
                <w:sz w:val="16"/>
                <w:lang w:val="es-ES"/>
              </w:rPr>
              <w:t>¡Error! No se encuentra el origen de la referencia.</w:t>
            </w:r>
            <w:r>
              <w:rPr>
                <w:bCs/>
                <w:sz w:val="16"/>
                <w:lang w:val="es-ES"/>
              </w:rPr>
              <w:fldChar w:fldCharType="end"/>
            </w:r>
            <w:r>
              <w:rPr>
                <w:bCs/>
                <w:sz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spacing w:before="60" w:after="60"/>
              <w:jc w:val="center"/>
              <w:rPr>
                <w:sz w:val="16"/>
                <w:lang w:val="es-ES"/>
              </w:rPr>
            </w:pPr>
            <w:r>
              <w:rPr>
                <w:sz w:val="16"/>
                <w:lang w:val="es-ES"/>
              </w:rPr>
              <w:t>dSaleNet</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10</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b/>
                <w:sz w:val="16"/>
                <w:lang w:val="es-ES"/>
              </w:rPr>
            </w:pPr>
            <w:r>
              <w:rPr>
                <w:b/>
                <w:sz w:val="16"/>
                <w:lang w:val="es-ES"/>
              </w:rPr>
              <w:t>Rol</w:t>
            </w:r>
            <w:r w:rsidRPr="00F5401E">
              <w:rPr>
                <w:sz w:val="16"/>
                <w:lang w:val="es-ES"/>
              </w:rPr>
              <w:t xml:space="preserve"> de terminal</w:t>
            </w:r>
            <w:r>
              <w:rPr>
                <w:sz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dRole</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11</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b/>
                <w:sz w:val="16"/>
                <w:lang w:val="es-ES"/>
              </w:rPr>
            </w:pPr>
            <w:r>
              <w:rPr>
                <w:b/>
                <w:sz w:val="16"/>
                <w:lang w:val="es-ES"/>
              </w:rPr>
              <w:t>Canal</w:t>
            </w:r>
            <w:r w:rsidRPr="00523755">
              <w:rPr>
                <w:sz w:val="16"/>
                <w:lang w:val="es-ES"/>
              </w:rPr>
              <w:t xml:space="preserve"> de venta de tarjeta</w:t>
            </w:r>
            <w:r>
              <w:rPr>
                <w:sz w:val="16"/>
                <w:lang w:val="es-ES"/>
              </w:rPr>
              <w:t xml:space="preserve"> </w:t>
            </w:r>
            <w:r>
              <w:rPr>
                <w:bCs/>
                <w:sz w:val="16"/>
                <w:lang w:val="es-ES"/>
              </w:rPr>
              <w:t xml:space="preserve">(que se ha adquirido durante la configuración en </w:t>
            </w:r>
            <w:r>
              <w:rPr>
                <w:bCs/>
                <w:sz w:val="16"/>
                <w:lang w:val="es-ES"/>
              </w:rPr>
              <w:fldChar w:fldCharType="begin"/>
            </w:r>
            <w:r>
              <w:rPr>
                <w:bCs/>
                <w:sz w:val="16"/>
                <w:lang w:val="es-ES"/>
              </w:rPr>
              <w:instrText xml:space="preserve"> REF _Ref130722843 \r \h </w:instrText>
            </w:r>
            <w:r>
              <w:rPr>
                <w:bCs/>
                <w:sz w:val="16"/>
                <w:lang w:val="es-ES"/>
              </w:rPr>
            </w:r>
            <w:r>
              <w:rPr>
                <w:bCs/>
                <w:sz w:val="16"/>
                <w:lang w:val="es-ES"/>
              </w:rPr>
              <w:fldChar w:fldCharType="separate"/>
            </w:r>
            <w:r w:rsidR="00954DC2">
              <w:rPr>
                <w:b/>
                <w:sz w:val="16"/>
                <w:lang w:val="es-ES"/>
              </w:rPr>
              <w:t>¡Error! No se encuentra el origen de la referencia.</w:t>
            </w:r>
            <w:r>
              <w:rPr>
                <w:bCs/>
                <w:sz w:val="16"/>
                <w:lang w:val="es-ES"/>
              </w:rPr>
              <w:fldChar w:fldCharType="end"/>
            </w:r>
            <w:r>
              <w:rPr>
                <w:bCs/>
                <w:sz w:val="16"/>
                <w:lang w:val="es-ES"/>
              </w:rPr>
              <w:t>)</w:t>
            </w:r>
            <w:r w:rsidRPr="00523755">
              <w:rPr>
                <w:sz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dSaleChannel</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12</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b/>
                <w:sz w:val="16"/>
                <w:lang w:val="es-ES"/>
              </w:rPr>
            </w:pPr>
            <w:r>
              <w:rPr>
                <w:b/>
                <w:sz w:val="16"/>
                <w:lang w:val="es-ES"/>
              </w:rPr>
              <w:t>Motivo</w:t>
            </w:r>
            <w:r w:rsidRPr="000E09EB">
              <w:rPr>
                <w:sz w:val="16"/>
                <w:lang w:val="es-ES"/>
              </w:rPr>
              <w:t xml:space="preserve"> de venta de tarjeta.</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dCardSaleReason</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13</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szCs w:val="16"/>
                <w:lang w:val="es-ES"/>
              </w:rPr>
            </w:pPr>
            <w:r>
              <w:rPr>
                <w:b/>
                <w:sz w:val="16"/>
                <w:lang w:val="es-ES"/>
              </w:rPr>
              <w:t>Fecha</w:t>
            </w:r>
            <w:r>
              <w:rPr>
                <w:sz w:val="16"/>
                <w:lang w:val="es-ES"/>
              </w:rPr>
              <w:t xml:space="preserve"> en la que se realiza la operación (terminal de operación).</w:t>
            </w:r>
          </w:p>
        </w:tc>
        <w:tc>
          <w:tcPr>
            <w:tcW w:w="1672" w:type="dxa"/>
            <w:tcBorders>
              <w:top w:val="single" w:sz="6" w:space="0" w:color="auto"/>
              <w:bottom w:val="single" w:sz="6" w:space="0" w:color="auto"/>
            </w:tcBorders>
            <w:shd w:val="clear" w:color="auto" w:fill="EAF1DD"/>
            <w:vAlign w:val="center"/>
          </w:tcPr>
          <w:p w:rsidR="007A6BC0" w:rsidRDefault="007A6BC0" w:rsidP="007A6BC0">
            <w:pPr>
              <w:spacing w:before="60" w:after="60"/>
              <w:jc w:val="center"/>
              <w:rPr>
                <w:sz w:val="16"/>
                <w:lang w:val="es-ES"/>
              </w:rPr>
            </w:pPr>
            <w:r>
              <w:rPr>
                <w:sz w:val="16"/>
                <w:lang w:val="es-ES"/>
              </w:rPr>
              <w:t>dDate</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2</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14</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b/>
                <w:sz w:val="16"/>
                <w:lang w:val="es-ES"/>
              </w:rPr>
              <w:t>Hora</w:t>
            </w:r>
            <w:r>
              <w:rPr>
                <w:sz w:val="16"/>
                <w:lang w:val="es-ES"/>
              </w:rPr>
              <w:t xml:space="preserve"> en la que se realiza la operación (terminal de operación).</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dShortTime</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2</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15</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b/>
                <w:sz w:val="16"/>
                <w:lang w:val="es-ES"/>
              </w:rPr>
              <w:t>Importe</w:t>
            </w:r>
            <w:r>
              <w:rPr>
                <w:sz w:val="16"/>
                <w:lang w:val="es-ES"/>
              </w:rPr>
              <w:t xml:space="preserve"> abonado para la operación. </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dUnit</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3</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16</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b/>
                <w:sz w:val="16"/>
                <w:lang w:val="es-ES"/>
              </w:rPr>
              <w:t>Resultado</w:t>
            </w:r>
            <w:r>
              <w:rPr>
                <w:sz w:val="16"/>
                <w:lang w:val="es-ES"/>
              </w:rPr>
              <w:t xml:space="preserve"> de operación (</w:t>
            </w:r>
            <w:r>
              <w:rPr>
                <w:sz w:val="16"/>
                <w:szCs w:val="16"/>
                <w:lang w:val="es-ES"/>
              </w:rPr>
              <w:t xml:space="preserve">según los códigos definidos en </w:t>
            </w:r>
            <w:r>
              <w:rPr>
                <w:sz w:val="16"/>
                <w:szCs w:val="16"/>
                <w:lang w:val="es-ES"/>
              </w:rPr>
              <w:fldChar w:fldCharType="begin"/>
            </w:r>
            <w:r>
              <w:rPr>
                <w:sz w:val="16"/>
                <w:szCs w:val="16"/>
                <w:lang w:val="es-ES"/>
              </w:rPr>
              <w:instrText xml:space="preserve"> REF _Ref126981290 \h  \* MERGEFORMAT </w:instrText>
            </w:r>
            <w:r>
              <w:rPr>
                <w:sz w:val="16"/>
                <w:szCs w:val="16"/>
                <w:lang w:val="es-ES"/>
              </w:rPr>
            </w:r>
            <w:r>
              <w:rPr>
                <w:sz w:val="16"/>
                <w:szCs w:val="16"/>
                <w:lang w:val="es-ES"/>
              </w:rPr>
              <w:fldChar w:fldCharType="separate"/>
            </w:r>
            <w:r w:rsidR="00954DC2">
              <w:rPr>
                <w:b/>
                <w:bCs/>
                <w:sz w:val="16"/>
                <w:szCs w:val="16"/>
                <w:lang w:val="es-ES"/>
              </w:rPr>
              <w:t>¡Error! No se encuentra el origen de la referencia.</w:t>
            </w:r>
            <w:r>
              <w:rPr>
                <w:sz w:val="16"/>
                <w:szCs w:val="16"/>
                <w:lang w:val="es-ES"/>
              </w:rPr>
              <w:fldChar w:fldCharType="end"/>
            </w:r>
            <w:r>
              <w:rPr>
                <w:sz w:val="16"/>
                <w:szCs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17</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b/>
                <w:sz w:val="16"/>
                <w:lang w:val="es-ES"/>
              </w:rPr>
            </w:pPr>
            <w:r>
              <w:rPr>
                <w:b/>
                <w:sz w:val="16"/>
                <w:lang w:val="es-ES"/>
              </w:rPr>
              <w:t>Versión</w:t>
            </w:r>
            <w:r w:rsidRPr="00D3731E">
              <w:rPr>
                <w:sz w:val="16"/>
                <w:lang w:val="es-ES"/>
              </w:rPr>
              <w:t xml:space="preserve"> de</w:t>
            </w:r>
            <w:r>
              <w:rPr>
                <w:b/>
                <w:sz w:val="16"/>
                <w:lang w:val="es-ES"/>
              </w:rPr>
              <w:t xml:space="preserve"> lista simple </w:t>
            </w:r>
            <w:r w:rsidRPr="00D3731E">
              <w:rPr>
                <w:sz w:val="16"/>
                <w:lang w:val="es-ES"/>
              </w:rPr>
              <w:t xml:space="preserve">de tarjetas no </w:t>
            </w:r>
            <w:r>
              <w:rPr>
                <w:sz w:val="16"/>
                <w:lang w:val="es-ES"/>
              </w:rPr>
              <w:t>permitidas.</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2</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18</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b/>
                <w:sz w:val="16"/>
                <w:lang w:val="es-ES"/>
              </w:rPr>
            </w:pPr>
            <w:r>
              <w:rPr>
                <w:b/>
                <w:sz w:val="16"/>
                <w:lang w:val="es-ES"/>
              </w:rPr>
              <w:t>Versión</w:t>
            </w:r>
            <w:r w:rsidRPr="00D3731E">
              <w:rPr>
                <w:sz w:val="16"/>
                <w:lang w:val="es-ES"/>
              </w:rPr>
              <w:t xml:space="preserve"> de</w:t>
            </w:r>
            <w:r>
              <w:rPr>
                <w:b/>
                <w:sz w:val="16"/>
                <w:lang w:val="es-ES"/>
              </w:rPr>
              <w:t xml:space="preserve"> lista de rangos </w:t>
            </w:r>
            <w:r>
              <w:rPr>
                <w:sz w:val="16"/>
                <w:lang w:val="es-ES"/>
              </w:rPr>
              <w:t>de tarjetas no permiti</w:t>
            </w:r>
            <w:r w:rsidRPr="00D3731E">
              <w:rPr>
                <w:sz w:val="16"/>
                <w:lang w:val="es-ES"/>
              </w:rPr>
              <w:t>das</w:t>
            </w:r>
            <w:r>
              <w:rPr>
                <w:sz w:val="16"/>
                <w:lang w:val="es-ES"/>
              </w:rPr>
              <w:t>.</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2</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19</w:t>
            </w:r>
          </w:p>
        </w:tc>
        <w:tc>
          <w:tcPr>
            <w:tcW w:w="5602" w:type="dxa"/>
            <w:gridSpan w:val="2"/>
            <w:tcBorders>
              <w:top w:val="single" w:sz="6" w:space="0" w:color="auto"/>
              <w:bottom w:val="single" w:sz="6" w:space="0" w:color="auto"/>
            </w:tcBorders>
            <w:shd w:val="clear" w:color="auto" w:fill="EAF1DD"/>
            <w:vAlign w:val="center"/>
          </w:tcPr>
          <w:p w:rsidR="007A6BC0" w:rsidRDefault="007A6BC0" w:rsidP="007A6BC0">
            <w:pPr>
              <w:jc w:val="left"/>
              <w:rPr>
                <w:sz w:val="16"/>
                <w:lang w:val="es-ES"/>
              </w:rPr>
            </w:pPr>
            <w:r>
              <w:rPr>
                <w:b/>
                <w:sz w:val="16"/>
                <w:lang w:val="es-ES"/>
              </w:rPr>
              <w:t>Nombre</w:t>
            </w:r>
            <w:r>
              <w:rPr>
                <w:sz w:val="16"/>
                <w:lang w:val="es-ES"/>
              </w:rPr>
              <w:t xml:space="preserve"> del operario que realizó la operación.</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dString</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9</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20</w:t>
            </w:r>
          </w:p>
        </w:tc>
        <w:tc>
          <w:tcPr>
            <w:tcW w:w="5602" w:type="dxa"/>
            <w:gridSpan w:val="2"/>
            <w:tcBorders>
              <w:top w:val="single" w:sz="6" w:space="0" w:color="auto"/>
              <w:bottom w:val="single" w:sz="6" w:space="0" w:color="auto"/>
            </w:tcBorders>
            <w:shd w:val="clear" w:color="auto" w:fill="EAF1DD"/>
            <w:vAlign w:val="center"/>
          </w:tcPr>
          <w:p w:rsidR="007A6BC0" w:rsidRPr="00A23508" w:rsidRDefault="007A6BC0" w:rsidP="007A6BC0">
            <w:pPr>
              <w:jc w:val="left"/>
              <w:rPr>
                <w:sz w:val="16"/>
                <w:lang w:val="es-ES"/>
              </w:rPr>
            </w:pPr>
            <w:r>
              <w:rPr>
                <w:b/>
                <w:sz w:val="16"/>
                <w:lang w:val="es-ES"/>
              </w:rPr>
              <w:t>Código</w:t>
            </w:r>
            <w:r>
              <w:rPr>
                <w:sz w:val="16"/>
                <w:lang w:val="es-ES"/>
              </w:rPr>
              <w:t xml:space="preserve"> de integrador que desarrolló la aplicación de personalización.</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dCompany</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1</w:t>
            </w:r>
          </w:p>
        </w:tc>
      </w:tr>
      <w:tr w:rsidR="007A6BC0" w:rsidTr="007A6BC0">
        <w:trPr>
          <w:jc w:val="center"/>
        </w:trPr>
        <w:tc>
          <w:tcPr>
            <w:tcW w:w="838" w:type="dxa"/>
            <w:tcBorders>
              <w:top w:val="single" w:sz="6" w:space="0" w:color="auto"/>
              <w:left w:val="single" w:sz="18" w:space="0" w:color="auto"/>
              <w:bottom w:val="single" w:sz="6" w:space="0" w:color="auto"/>
            </w:tcBorders>
            <w:shd w:val="clear" w:color="auto" w:fill="EAF1DD"/>
            <w:vAlign w:val="center"/>
          </w:tcPr>
          <w:p w:rsidR="007A6BC0" w:rsidRDefault="007A6BC0" w:rsidP="007A6BC0">
            <w:pPr>
              <w:jc w:val="center"/>
              <w:rPr>
                <w:sz w:val="16"/>
                <w:lang w:val="es-ES"/>
              </w:rPr>
            </w:pPr>
            <w:r>
              <w:rPr>
                <w:sz w:val="16"/>
                <w:lang w:val="es-ES"/>
              </w:rPr>
              <w:t>21</w:t>
            </w:r>
          </w:p>
        </w:tc>
        <w:tc>
          <w:tcPr>
            <w:tcW w:w="5602" w:type="dxa"/>
            <w:gridSpan w:val="2"/>
            <w:tcBorders>
              <w:top w:val="single" w:sz="6" w:space="0" w:color="auto"/>
              <w:bottom w:val="single" w:sz="6" w:space="0" w:color="auto"/>
            </w:tcBorders>
            <w:shd w:val="clear" w:color="auto" w:fill="EAF1DD"/>
            <w:vAlign w:val="center"/>
          </w:tcPr>
          <w:p w:rsidR="007A6BC0" w:rsidRPr="00A23508" w:rsidRDefault="007A6BC0" w:rsidP="007A6BC0">
            <w:pPr>
              <w:jc w:val="left"/>
              <w:rPr>
                <w:sz w:val="16"/>
                <w:lang w:val="es-ES"/>
              </w:rPr>
            </w:pPr>
            <w:r>
              <w:rPr>
                <w:b/>
                <w:sz w:val="16"/>
                <w:lang w:val="es-ES"/>
              </w:rPr>
              <w:t>Versión</w:t>
            </w:r>
            <w:r>
              <w:rPr>
                <w:sz w:val="16"/>
                <w:lang w:val="es-ES"/>
              </w:rPr>
              <w:t xml:space="preserve"> de aplicación usada para la personalización.</w:t>
            </w:r>
          </w:p>
        </w:tc>
        <w:tc>
          <w:tcPr>
            <w:tcW w:w="1672" w:type="dxa"/>
            <w:tcBorders>
              <w:top w:val="single" w:sz="6" w:space="0" w:color="auto"/>
              <w:bottom w:val="single" w:sz="6" w:space="0" w:color="auto"/>
            </w:tcBorders>
            <w:shd w:val="clear" w:color="auto" w:fill="EAF1DD"/>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6" w:space="0" w:color="auto"/>
              <w:right w:val="single" w:sz="18" w:space="0" w:color="auto"/>
            </w:tcBorders>
            <w:shd w:val="clear" w:color="auto" w:fill="EAF1DD"/>
            <w:vAlign w:val="center"/>
          </w:tcPr>
          <w:p w:rsidR="007A6BC0" w:rsidRDefault="007A6BC0" w:rsidP="007A6BC0">
            <w:pPr>
              <w:jc w:val="center"/>
              <w:rPr>
                <w:sz w:val="16"/>
                <w:lang w:val="es-ES"/>
              </w:rPr>
            </w:pPr>
            <w:r>
              <w:rPr>
                <w:sz w:val="16"/>
                <w:lang w:val="es-ES"/>
              </w:rPr>
              <w:t>2</w:t>
            </w:r>
          </w:p>
        </w:tc>
      </w:tr>
      <w:tr w:rsidR="007A6BC0" w:rsidTr="007A6BC0">
        <w:trPr>
          <w:jc w:val="center"/>
        </w:trPr>
        <w:tc>
          <w:tcPr>
            <w:tcW w:w="838" w:type="dxa"/>
            <w:tcBorders>
              <w:top w:val="single" w:sz="6" w:space="0" w:color="auto"/>
              <w:left w:val="single" w:sz="18" w:space="0" w:color="auto"/>
              <w:bottom w:val="single" w:sz="18" w:space="0" w:color="auto"/>
            </w:tcBorders>
            <w:shd w:val="clear" w:color="auto" w:fill="D6E3BC"/>
            <w:vAlign w:val="center"/>
          </w:tcPr>
          <w:p w:rsidR="007A6BC0" w:rsidRDefault="007A6BC0" w:rsidP="007A6BC0">
            <w:pPr>
              <w:jc w:val="center"/>
              <w:rPr>
                <w:sz w:val="16"/>
                <w:lang w:val="es-ES"/>
              </w:rPr>
            </w:pPr>
            <w:r>
              <w:rPr>
                <w:sz w:val="16"/>
                <w:lang w:val="es-ES"/>
              </w:rPr>
              <w:t>22</w:t>
            </w:r>
          </w:p>
        </w:tc>
        <w:tc>
          <w:tcPr>
            <w:tcW w:w="5602" w:type="dxa"/>
            <w:gridSpan w:val="2"/>
            <w:tcBorders>
              <w:top w:val="single" w:sz="6" w:space="0" w:color="auto"/>
              <w:bottom w:val="single" w:sz="18" w:space="0" w:color="auto"/>
            </w:tcBorders>
            <w:shd w:val="clear" w:color="auto" w:fill="D6E3BC"/>
            <w:vAlign w:val="center"/>
          </w:tcPr>
          <w:p w:rsidR="007A6BC0" w:rsidRDefault="007A6BC0" w:rsidP="007A6BC0">
            <w:pPr>
              <w:jc w:val="left"/>
              <w:rPr>
                <w:sz w:val="16"/>
                <w:lang w:val="es-ES"/>
              </w:rPr>
            </w:pPr>
            <w:r>
              <w:rPr>
                <w:b/>
                <w:sz w:val="16"/>
                <w:lang w:val="es-ES"/>
              </w:rPr>
              <w:t>Firma digital</w:t>
            </w:r>
            <w:r>
              <w:rPr>
                <w:sz w:val="16"/>
                <w:lang w:val="es-ES"/>
              </w:rPr>
              <w:t xml:space="preserve"> (generada por el HSM y suministrada al terminal).</w:t>
            </w:r>
          </w:p>
        </w:tc>
        <w:tc>
          <w:tcPr>
            <w:tcW w:w="1672" w:type="dxa"/>
            <w:tcBorders>
              <w:top w:val="single" w:sz="6" w:space="0" w:color="auto"/>
              <w:bottom w:val="single" w:sz="18" w:space="0" w:color="auto"/>
            </w:tcBorders>
            <w:shd w:val="clear" w:color="auto" w:fill="D6E3BC"/>
            <w:vAlign w:val="center"/>
          </w:tcPr>
          <w:p w:rsidR="007A6BC0" w:rsidRDefault="007A6BC0" w:rsidP="007A6BC0">
            <w:pPr>
              <w:pStyle w:val="Encabezado"/>
              <w:spacing w:before="60" w:after="60"/>
              <w:jc w:val="center"/>
              <w:rPr>
                <w:sz w:val="16"/>
                <w:lang w:val="es-ES"/>
              </w:rPr>
            </w:pPr>
            <w:r>
              <w:rPr>
                <w:sz w:val="16"/>
                <w:lang w:val="es-ES"/>
              </w:rPr>
              <w:t>entero</w:t>
            </w:r>
          </w:p>
        </w:tc>
        <w:tc>
          <w:tcPr>
            <w:tcW w:w="815" w:type="dxa"/>
            <w:tcBorders>
              <w:top w:val="single" w:sz="6" w:space="0" w:color="auto"/>
              <w:bottom w:val="single" w:sz="18" w:space="0" w:color="auto"/>
              <w:right w:val="single" w:sz="18" w:space="0" w:color="auto"/>
            </w:tcBorders>
            <w:shd w:val="clear" w:color="auto" w:fill="D6E3BC"/>
            <w:vAlign w:val="center"/>
          </w:tcPr>
          <w:p w:rsidR="007A6BC0" w:rsidRDefault="007A6BC0" w:rsidP="007A6BC0">
            <w:pPr>
              <w:jc w:val="center"/>
              <w:rPr>
                <w:sz w:val="16"/>
                <w:lang w:val="es-ES"/>
              </w:rPr>
            </w:pPr>
            <w:r>
              <w:rPr>
                <w:sz w:val="16"/>
                <w:lang w:val="es-ES"/>
              </w:rPr>
              <w:t>4</w:t>
            </w:r>
          </w:p>
        </w:tc>
      </w:tr>
    </w:tbl>
    <w:p w:rsidR="007A6BC0" w:rsidRDefault="007A6BC0" w:rsidP="007A6BC0">
      <w:pPr>
        <w:spacing w:line="360" w:lineRule="auto"/>
      </w:pPr>
    </w:p>
    <w:p w:rsidR="00F90BE1" w:rsidRDefault="00F90BE1" w:rsidP="00685610">
      <w:pPr>
        <w:spacing w:line="360" w:lineRule="auto"/>
      </w:pPr>
    </w:p>
    <w:p w:rsidR="00685610" w:rsidRDefault="00685610" w:rsidP="002347A1">
      <w:pPr>
        <w:pStyle w:val="Ttulo2"/>
        <w:numPr>
          <w:ilvl w:val="0"/>
          <w:numId w:val="0"/>
        </w:numPr>
      </w:pPr>
    </w:p>
    <w:p w:rsidR="006C49EA" w:rsidRPr="006C49EA" w:rsidRDefault="006C49EA" w:rsidP="002347A1">
      <w:pPr>
        <w:pStyle w:val="Ttulo2"/>
      </w:pPr>
      <w:bookmarkStart w:id="11" w:name="_Toc484774816"/>
      <w:r w:rsidRPr="006C49EA">
        <w:lastRenderedPageBreak/>
        <w:t>Mecanismo de corte.</w:t>
      </w:r>
      <w:bookmarkEnd w:id="11"/>
    </w:p>
    <w:p w:rsidR="00A945AC" w:rsidRDefault="0028754C" w:rsidP="008B2ACE">
      <w:pPr>
        <w:pStyle w:val="Prrafodelista"/>
        <w:spacing w:line="360" w:lineRule="auto"/>
      </w:pPr>
      <w:r>
        <w:t>Entendemos como mecanismo de corte la condici</w:t>
      </w:r>
      <w:r w:rsidR="00DA67AB">
        <w:t xml:space="preserve">ón por la que se identifica a una tarjeta como actualizada, para no realizar el proceso de forma reiterativa. </w:t>
      </w:r>
    </w:p>
    <w:p w:rsidR="00DA67AB" w:rsidRDefault="00DA67AB" w:rsidP="008B2ACE">
      <w:pPr>
        <w:pStyle w:val="Prrafodelista"/>
        <w:spacing w:line="360" w:lineRule="auto"/>
      </w:pPr>
      <w:r>
        <w:t>La condición de corte será que la diferencia entre la fecha TransportAplicactionEndDat</w:t>
      </w:r>
      <w:r w:rsidR="006F2E2D">
        <w:t xml:space="preserve">e -TransportAplicationStartDate </w:t>
      </w:r>
      <w:r w:rsidR="006F2E2D">
        <w:rPr>
          <w:rFonts w:cs="Arial"/>
        </w:rPr>
        <w:t>≥</w:t>
      </w:r>
      <w:r>
        <w:t xml:space="preserve"> </w:t>
      </w:r>
      <w:r w:rsidR="006F2E2D">
        <w:t>10</w:t>
      </w:r>
      <w:r>
        <w:t xml:space="preserve"> años</w:t>
      </w:r>
      <w:r w:rsidR="008B2ACE">
        <w:t>, en este caso la t</w:t>
      </w:r>
      <w:r w:rsidR="00D30AB4">
        <w:t>arjeta se considera actualizada utilizando el algoritmo general.</w:t>
      </w:r>
    </w:p>
    <w:p w:rsidR="006E3971" w:rsidRDefault="006E3971" w:rsidP="008B2ACE">
      <w:pPr>
        <w:pStyle w:val="Prrafodelista"/>
        <w:spacing w:line="360" w:lineRule="auto"/>
      </w:pPr>
    </w:p>
    <w:p w:rsidR="006C49EA" w:rsidRDefault="006C49EA" w:rsidP="00CB153C">
      <w:pPr>
        <w:pStyle w:val="Ttulo2"/>
      </w:pPr>
      <w:bookmarkStart w:id="12" w:name="_Toc484774817"/>
      <w:r w:rsidRPr="006C49EA">
        <w:t>Caducidad de las tarjetas</w:t>
      </w:r>
      <w:bookmarkEnd w:id="12"/>
    </w:p>
    <w:p w:rsidR="002B33F5" w:rsidRDefault="004D147E" w:rsidP="004D147E">
      <w:pPr>
        <w:pStyle w:val="Prrafodelista"/>
        <w:spacing w:line="360" w:lineRule="auto"/>
      </w:pPr>
      <w:r>
        <w:t xml:space="preserve">        Las acciones tanto de ampliación como de </w:t>
      </w:r>
      <w:r w:rsidR="00000603">
        <w:t>caducidad</w:t>
      </w:r>
      <w:r>
        <w:t xml:space="preserve"> de la tarjeta vendrán acompañadas de unos avisos más contundentes al usuario de la caducidad de la tarjeta</w:t>
      </w:r>
      <w:r w:rsidR="00000603">
        <w:t>, perfiles</w:t>
      </w:r>
      <w:r>
        <w:t xml:space="preserve"> y colectivos bonificados. </w:t>
      </w:r>
    </w:p>
    <w:p w:rsidR="004D147E" w:rsidRDefault="004D147E" w:rsidP="004D147E">
      <w:pPr>
        <w:pStyle w:val="Prrafodelista"/>
        <w:spacing w:line="360" w:lineRule="auto"/>
      </w:pPr>
      <w:r>
        <w:t>Se lanzará una pantalla de aviso de caducidad próxima indicando la fecha exacta</w:t>
      </w:r>
      <w:r w:rsidR="00000603">
        <w:t>,</w:t>
      </w:r>
      <w:r>
        <w:t xml:space="preserve"> 3 meses antes de la fecha de fin de validez de la tarjeta y del colectivo</w:t>
      </w:r>
      <w:r w:rsidR="0040730B">
        <w:t xml:space="preserve"> bonificado</w:t>
      </w:r>
      <w:r>
        <w:t>. El usuario deberá confirmar “que ha leído la información” para iniciar cualquier operaci</w:t>
      </w:r>
      <w:r w:rsidR="0040730B">
        <w:t xml:space="preserve">ón </w:t>
      </w:r>
      <w:r>
        <w:t>y se seguirá mostrando hasta que llegue a la fecha de caducidad. Superada la fecha de caducidad, se muestra el mensaje de tarjeta caducada y el usuario ya no puede operar con ella. Sin embargo, la caducidad exclusiva del colectivo bonificado no impide que el usuario siga operando, lo único que ocurre, es que pierde los beneficios de tarifas reducidas.</w:t>
      </w:r>
    </w:p>
    <w:p w:rsidR="00AC2F5C" w:rsidRDefault="00AC2F5C" w:rsidP="00CB153C">
      <w:pPr>
        <w:pStyle w:val="Ttulo2"/>
      </w:pPr>
      <w:bookmarkStart w:id="13" w:name="_Toc484774818"/>
      <w:r w:rsidRPr="00AC2F5C">
        <w:t>Títulos</w:t>
      </w:r>
      <w:bookmarkEnd w:id="13"/>
    </w:p>
    <w:p w:rsidR="00D55012" w:rsidRPr="00D55012" w:rsidRDefault="00D55012" w:rsidP="00D55012"/>
    <w:p w:rsidR="004D5116" w:rsidRDefault="004D5116" w:rsidP="00D55012">
      <w:pPr>
        <w:pStyle w:val="Prrafodelista"/>
        <w:spacing w:line="360" w:lineRule="auto"/>
      </w:pPr>
      <w:r>
        <w:t xml:space="preserve">Sólo se modificarán aquellas posiciones de la memoria de la tarjeta que tengan cargada un título anual temporal, incrementando la duración del mismo según las especificaciones </w:t>
      </w:r>
      <w:r w:rsidR="006F2E2D">
        <w:t xml:space="preserve">y se prolongarán </w:t>
      </w:r>
      <w:r w:rsidR="006F2E2D" w:rsidRPr="00000603">
        <w:rPr>
          <w:b/>
        </w:rPr>
        <w:t>4 años</w:t>
      </w:r>
      <w:r w:rsidR="006F2E2D">
        <w:t xml:space="preserve">. Si todos los procesos se han realizado correctamente el </w:t>
      </w:r>
      <w:r w:rsidR="00DC1EB3">
        <w:t>título</w:t>
      </w:r>
      <w:r w:rsidR="00000603">
        <w:t xml:space="preserve"> </w:t>
      </w:r>
      <w:r w:rsidR="006F2E2D">
        <w:t xml:space="preserve">siempre tendrá menor validez que la tarjeta puesto que como máximo tendrá un periodo de vida de 8 años. </w:t>
      </w:r>
    </w:p>
    <w:p w:rsidR="006F2E2D" w:rsidRDefault="006F2E2D" w:rsidP="00D55012">
      <w:pPr>
        <w:pStyle w:val="Prrafodelista"/>
        <w:spacing w:line="360" w:lineRule="auto"/>
      </w:pPr>
      <w:r>
        <w:t>Nota</w:t>
      </w:r>
      <w:r w:rsidR="006D4ABD">
        <w:t>: E</w:t>
      </w:r>
      <w:r>
        <w:t xml:space="preserve">s importante modificar </w:t>
      </w:r>
      <w:r w:rsidR="00000603">
        <w:t xml:space="preserve">el </w:t>
      </w:r>
      <w:r>
        <w:t>valor de ContractFirstValidityPeriod de 4 años que suele ser el habitual, a 8 que será el valor máximo tras la actuación de prolongación.</w:t>
      </w:r>
    </w:p>
    <w:p w:rsidR="006D4ABD" w:rsidRDefault="006D4ABD" w:rsidP="00D55012">
      <w:pPr>
        <w:pStyle w:val="Prrafodelista"/>
        <w:spacing w:line="360" w:lineRule="auto"/>
      </w:pPr>
      <w:r>
        <w:t>Nota: El mecanismo está ideado para títulos anuales que en el momento de la actuación estén vigentes, no se puede ampliar un título anual caducado.</w:t>
      </w:r>
    </w:p>
    <w:p w:rsidR="004D5116" w:rsidRDefault="004D5116" w:rsidP="00CB153C"/>
    <w:p w:rsidR="00AC1E74" w:rsidRDefault="00AC1E74" w:rsidP="00AC1E74">
      <w:pPr>
        <w:pStyle w:val="Ttulo1"/>
        <w:sectPr w:rsidR="00AC1E74" w:rsidSect="001935C2">
          <w:headerReference w:type="even" r:id="rId8"/>
          <w:headerReference w:type="default" r:id="rId9"/>
          <w:footerReference w:type="even" r:id="rId10"/>
          <w:footerReference w:type="default" r:id="rId11"/>
          <w:headerReference w:type="first" r:id="rId12"/>
          <w:pgSz w:w="11906" w:h="16838" w:code="9"/>
          <w:pgMar w:top="454" w:right="578" w:bottom="454" w:left="533" w:header="397" w:footer="397" w:gutter="567"/>
          <w:pgNumType w:start="1"/>
          <w:cols w:space="708"/>
          <w:docGrid w:linePitch="360"/>
        </w:sectPr>
      </w:pPr>
    </w:p>
    <w:p w:rsidR="00AC1E74" w:rsidRDefault="00AC1E74" w:rsidP="00AC1E74">
      <w:pPr>
        <w:pStyle w:val="Ttulo1"/>
      </w:pPr>
      <w:bookmarkStart w:id="14" w:name="_Toc484774819"/>
      <w:r>
        <w:lastRenderedPageBreak/>
        <w:t>Esquema seguimiento</w:t>
      </w:r>
      <w:bookmarkEnd w:id="14"/>
    </w:p>
    <w:tbl>
      <w:tblPr>
        <w:tblW w:w="0" w:type="auto"/>
        <w:tblInd w:w="55" w:type="dxa"/>
        <w:tblCellMar>
          <w:left w:w="70" w:type="dxa"/>
          <w:right w:w="70" w:type="dxa"/>
        </w:tblCellMar>
        <w:tblLook w:val="04A0" w:firstRow="1" w:lastRow="0" w:firstColumn="1" w:lastColumn="0" w:noHBand="0" w:noVBand="1"/>
      </w:tblPr>
      <w:tblGrid>
        <w:gridCol w:w="483"/>
        <w:gridCol w:w="415"/>
        <w:gridCol w:w="1952"/>
        <w:gridCol w:w="3494"/>
        <w:gridCol w:w="3620"/>
        <w:gridCol w:w="2273"/>
        <w:gridCol w:w="3778"/>
      </w:tblGrid>
      <w:tr w:rsidR="00AC1E74" w:rsidRPr="00AC1E74" w:rsidTr="00950CB5">
        <w:trPr>
          <w:trHeight w:val="315"/>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5446" w:type="dxa"/>
            <w:gridSpan w:val="2"/>
            <w:tcBorders>
              <w:top w:val="single" w:sz="8" w:space="0" w:color="auto"/>
              <w:left w:val="single" w:sz="8" w:space="0" w:color="auto"/>
              <w:bottom w:val="single" w:sz="8" w:space="0" w:color="auto"/>
              <w:right w:val="single" w:sz="4" w:space="0" w:color="auto"/>
            </w:tcBorders>
            <w:shd w:val="clear" w:color="000000" w:fill="FF0000"/>
            <w:noWrap/>
            <w:vAlign w:val="bottom"/>
            <w:hideMark/>
          </w:tcPr>
          <w:p w:rsidR="00AC1E74" w:rsidRPr="00AC1E74" w:rsidRDefault="00AC1E74" w:rsidP="00AC1E74">
            <w:pPr>
              <w:spacing w:before="0" w:after="0"/>
              <w:jc w:val="center"/>
              <w:rPr>
                <w:rFonts w:ascii="Calibri" w:hAnsi="Calibri" w:cs="Calibri"/>
                <w:b/>
                <w:bCs/>
                <w:color w:val="FFFFFF"/>
                <w:lang w:val="es-ES"/>
              </w:rPr>
            </w:pPr>
            <w:r w:rsidRPr="00AC1E74">
              <w:rPr>
                <w:rFonts w:ascii="Calibri" w:hAnsi="Calibri" w:cs="Calibri"/>
                <w:b/>
                <w:bCs/>
                <w:color w:val="FFFFFF"/>
                <w:lang w:val="es-ES"/>
              </w:rPr>
              <w:t>OPCIONES</w:t>
            </w:r>
          </w:p>
        </w:tc>
        <w:tc>
          <w:tcPr>
            <w:tcW w:w="3620" w:type="dxa"/>
            <w:tcBorders>
              <w:top w:val="single" w:sz="8" w:space="0" w:color="auto"/>
              <w:left w:val="nil"/>
              <w:bottom w:val="single" w:sz="8" w:space="0" w:color="auto"/>
              <w:right w:val="single" w:sz="4" w:space="0" w:color="auto"/>
            </w:tcBorders>
            <w:shd w:val="clear" w:color="000000" w:fill="FF0000"/>
            <w:noWrap/>
            <w:vAlign w:val="bottom"/>
            <w:hideMark/>
          </w:tcPr>
          <w:p w:rsidR="00AC1E74" w:rsidRPr="00AC1E74" w:rsidRDefault="00AC1E74" w:rsidP="00AC1E74">
            <w:pPr>
              <w:spacing w:before="0" w:after="0"/>
              <w:jc w:val="left"/>
              <w:rPr>
                <w:rFonts w:ascii="Calibri" w:hAnsi="Calibri" w:cs="Calibri"/>
                <w:b/>
                <w:bCs/>
                <w:color w:val="FFFFFF"/>
                <w:lang w:val="es-ES"/>
              </w:rPr>
            </w:pPr>
            <w:r w:rsidRPr="00AC1E74">
              <w:rPr>
                <w:rFonts w:ascii="Calibri" w:hAnsi="Calibri" w:cs="Calibri"/>
                <w:b/>
                <w:bCs/>
                <w:color w:val="FFFFFF"/>
                <w:lang w:val="es-ES"/>
              </w:rPr>
              <w:t>Modificaciones memoria de la tarjeta</w:t>
            </w:r>
          </w:p>
        </w:tc>
        <w:tc>
          <w:tcPr>
            <w:tcW w:w="2273" w:type="dxa"/>
            <w:tcBorders>
              <w:top w:val="single" w:sz="8" w:space="0" w:color="auto"/>
              <w:left w:val="nil"/>
              <w:bottom w:val="single" w:sz="8" w:space="0" w:color="auto"/>
              <w:right w:val="single" w:sz="4" w:space="0" w:color="auto"/>
            </w:tcBorders>
            <w:shd w:val="clear" w:color="000000" w:fill="FF0000"/>
            <w:noWrap/>
            <w:vAlign w:val="bottom"/>
            <w:hideMark/>
          </w:tcPr>
          <w:p w:rsidR="00AC1E74" w:rsidRPr="00AC1E74" w:rsidRDefault="00AC1E74" w:rsidP="00AC1E74">
            <w:pPr>
              <w:spacing w:before="0" w:after="0"/>
              <w:jc w:val="left"/>
              <w:rPr>
                <w:rFonts w:ascii="Calibri" w:hAnsi="Calibri" w:cs="Calibri"/>
                <w:b/>
                <w:bCs/>
                <w:color w:val="FFFFFF"/>
                <w:lang w:val="es-ES"/>
              </w:rPr>
            </w:pPr>
            <w:r w:rsidRPr="00AC1E74">
              <w:rPr>
                <w:rFonts w:ascii="Calibri" w:hAnsi="Calibri" w:cs="Calibri"/>
                <w:b/>
                <w:bCs/>
                <w:color w:val="FFFFFF"/>
                <w:lang w:val="es-ES"/>
              </w:rPr>
              <w:t>Incidencias detectadas</w:t>
            </w:r>
          </w:p>
        </w:tc>
        <w:tc>
          <w:tcPr>
            <w:tcW w:w="3778" w:type="dxa"/>
            <w:tcBorders>
              <w:top w:val="single" w:sz="8" w:space="0" w:color="auto"/>
              <w:left w:val="nil"/>
              <w:bottom w:val="single" w:sz="8" w:space="0" w:color="auto"/>
              <w:right w:val="single" w:sz="8" w:space="0" w:color="auto"/>
            </w:tcBorders>
            <w:shd w:val="clear" w:color="000000" w:fill="FF0000"/>
            <w:noWrap/>
            <w:vAlign w:val="bottom"/>
            <w:hideMark/>
          </w:tcPr>
          <w:p w:rsidR="00AC1E74" w:rsidRPr="00AC1E74" w:rsidRDefault="00AC1E74" w:rsidP="00AC1E74">
            <w:pPr>
              <w:spacing w:before="0" w:after="0"/>
              <w:jc w:val="left"/>
              <w:rPr>
                <w:rFonts w:ascii="Calibri" w:hAnsi="Calibri" w:cs="Calibri"/>
                <w:b/>
                <w:bCs/>
                <w:color w:val="FFFFFF"/>
                <w:lang w:val="es-ES"/>
              </w:rPr>
            </w:pPr>
            <w:r w:rsidRPr="00AC1E74">
              <w:rPr>
                <w:rFonts w:ascii="Calibri" w:hAnsi="Calibri" w:cs="Calibri"/>
                <w:b/>
                <w:bCs/>
                <w:color w:val="FFFFFF"/>
                <w:lang w:val="es-ES"/>
              </w:rPr>
              <w:t>Observaciones</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val="restart"/>
            <w:tcBorders>
              <w:top w:val="single" w:sz="8" w:space="0" w:color="auto"/>
              <w:left w:val="single" w:sz="8" w:space="0" w:color="auto"/>
              <w:bottom w:val="single" w:sz="8" w:space="0" w:color="000000"/>
              <w:right w:val="nil"/>
            </w:tcBorders>
            <w:shd w:val="clear" w:color="000000" w:fill="FF0000"/>
            <w:noWrap/>
            <w:textDirection w:val="btLr"/>
            <w:vAlign w:val="center"/>
            <w:hideMark/>
          </w:tcPr>
          <w:p w:rsidR="00AC1E74" w:rsidRPr="00AC1E74" w:rsidRDefault="00AC1E74" w:rsidP="00AC1E74">
            <w:pPr>
              <w:spacing w:before="0" w:after="0"/>
              <w:jc w:val="center"/>
              <w:rPr>
                <w:rFonts w:ascii="Calibri" w:hAnsi="Calibri" w:cs="Calibri"/>
                <w:b/>
                <w:bCs/>
                <w:color w:val="FFFFFF"/>
                <w:lang w:val="es-ES"/>
              </w:rPr>
            </w:pPr>
            <w:r w:rsidRPr="00AC1E74">
              <w:rPr>
                <w:rFonts w:ascii="Calibri" w:hAnsi="Calibri" w:cs="Calibri"/>
                <w:b/>
                <w:bCs/>
                <w:color w:val="FFFFFF"/>
                <w:lang w:val="es-ES"/>
              </w:rPr>
              <w:t>TIPO TARJETA</w:t>
            </w: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F1</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para piloto abono+ multiviajes</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no tratada</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F2</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para piloto Multiviajes</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no tratada</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00</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TTP Personal</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TransportApplicationEndDate=&lt;Valor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r w:rsidR="00950CB5">
              <w:rPr>
                <w:rFonts w:ascii="Calibri" w:hAnsi="Calibri" w:cs="Calibri"/>
                <w:lang w:val="es-ES"/>
              </w:rPr>
              <w:t>Se suman 5 años</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02</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AZUL</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TransportApplicationEndDate=&lt;Valor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r w:rsidR="00950CB5">
              <w:rPr>
                <w:rFonts w:ascii="Calibri" w:hAnsi="Calibri" w:cs="Calibri"/>
                <w:lang w:val="es-ES"/>
              </w:rPr>
              <w:t>Se suman 5 años</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03</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TURÍSTICA</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Obsoleto</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no tratada</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04</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ANÓNIMA PLUS</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TransportApplicationEndDate=&lt;Valor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r w:rsidR="00950CB5">
              <w:rPr>
                <w:rFonts w:ascii="Calibri" w:hAnsi="Calibri" w:cs="Calibri"/>
                <w:lang w:val="es-ES"/>
              </w:rPr>
              <w:t xml:space="preserve">Momento de personalización 10 años, </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05</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INFANTIL</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r>
      <w:tr w:rsidR="00AC1E74" w:rsidRPr="00AC1E74" w:rsidTr="00950CB5">
        <w:trPr>
          <w:trHeight w:val="315"/>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single" w:sz="8" w:space="0" w:color="auto"/>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8"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07</w:t>
            </w:r>
          </w:p>
        </w:tc>
        <w:tc>
          <w:tcPr>
            <w:tcW w:w="3494" w:type="dxa"/>
            <w:tcBorders>
              <w:top w:val="nil"/>
              <w:left w:val="nil"/>
              <w:bottom w:val="single" w:sz="8"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EMT BUS-BUS</w:t>
            </w:r>
          </w:p>
        </w:tc>
        <w:tc>
          <w:tcPr>
            <w:tcW w:w="3620" w:type="dxa"/>
            <w:tcBorders>
              <w:top w:val="nil"/>
              <w:left w:val="nil"/>
              <w:bottom w:val="single" w:sz="8"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8"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8"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Tarjeta no tratada</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val="restart"/>
            <w:tcBorders>
              <w:top w:val="nil"/>
              <w:left w:val="single" w:sz="8" w:space="0" w:color="auto"/>
              <w:bottom w:val="single" w:sz="8" w:space="0" w:color="000000"/>
              <w:right w:val="nil"/>
            </w:tcBorders>
            <w:shd w:val="clear" w:color="000000" w:fill="FF0000"/>
            <w:noWrap/>
            <w:textDirection w:val="btLr"/>
            <w:vAlign w:val="center"/>
            <w:hideMark/>
          </w:tcPr>
          <w:p w:rsidR="00AC1E74" w:rsidRPr="00AC1E74" w:rsidRDefault="00AC1E74" w:rsidP="00AC1E74">
            <w:pPr>
              <w:spacing w:before="0" w:after="0"/>
              <w:jc w:val="center"/>
              <w:rPr>
                <w:rFonts w:ascii="Calibri" w:hAnsi="Calibri" w:cs="Calibri"/>
                <w:b/>
                <w:bCs/>
                <w:color w:val="FFFFFF"/>
                <w:lang w:val="es-ES"/>
              </w:rPr>
            </w:pPr>
            <w:r w:rsidRPr="00AC1E74">
              <w:rPr>
                <w:rFonts w:ascii="Calibri" w:hAnsi="Calibri" w:cs="Calibri"/>
                <w:b/>
                <w:bCs/>
                <w:color w:val="FFFFFF"/>
                <w:lang w:val="es-ES"/>
              </w:rPr>
              <w:t>PERFILES</w:t>
            </w: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0A</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BUS-BUS</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Pefil no tratado</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0B</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Turístico normal</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UserProfileExpiryDate=&lt;Valor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r w:rsidR="00950CB5">
              <w:rPr>
                <w:rFonts w:ascii="Calibri" w:hAnsi="Calibri" w:cs="Calibri"/>
                <w:lang w:val="es-ES"/>
              </w:rPr>
              <w:t>Coincide con transportAplicactonEndDate</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0C</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Menor tutelado IMMF</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se modifica, definido por INEM</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0D</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Turístico infantil</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se modifica, definido por fecha de nacimiento</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0F</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Programa Activación y Empleo</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se modifica, definido por INEM</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00</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Ninguno</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 se modifica, no existen valores</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01</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Normal</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UserProfileExpiryDate=&lt;Valor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(1) Crear perfil tercera edad</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r w:rsidR="00950CB5">
              <w:rPr>
                <w:rFonts w:ascii="Calibri" w:hAnsi="Calibri" w:cs="Calibri"/>
                <w:lang w:val="es-ES"/>
              </w:rPr>
              <w:t>Gestión LBA</w:t>
            </w:r>
          </w:p>
        </w:tc>
      </w:tr>
      <w:tr w:rsidR="00AC1E74" w:rsidRPr="00AC1E74" w:rsidTr="00950CB5">
        <w:trPr>
          <w:trHeight w:val="300"/>
        </w:trPr>
        <w:tc>
          <w:tcPr>
            <w:tcW w:w="483" w:type="dxa"/>
            <w:tcBorders>
              <w:top w:val="nil"/>
              <w:left w:val="nil"/>
              <w:bottom w:val="nil"/>
              <w:right w:val="nil"/>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AC1E74" w:rsidRPr="00AC1E74" w:rsidRDefault="00AC1E74" w:rsidP="00AC1E74">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center"/>
              <w:rPr>
                <w:rFonts w:ascii="Calibri" w:hAnsi="Calibri" w:cs="Calibri"/>
                <w:lang w:val="es-ES"/>
              </w:rPr>
            </w:pPr>
            <w:r w:rsidRPr="00AC1E74">
              <w:rPr>
                <w:rFonts w:ascii="Calibri" w:hAnsi="Calibri" w:cs="Calibri"/>
                <w:lang w:val="es-ES"/>
              </w:rPr>
              <w:t>02</w:t>
            </w:r>
          </w:p>
        </w:tc>
        <w:tc>
          <w:tcPr>
            <w:tcW w:w="3494"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3ª Edad</w:t>
            </w:r>
          </w:p>
        </w:tc>
        <w:tc>
          <w:tcPr>
            <w:tcW w:w="3620"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UserProfileExpiryDate=&lt;Valor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AC1E74" w:rsidRPr="00AC1E74" w:rsidRDefault="00AC1E74" w:rsidP="00AC1E74">
            <w:pPr>
              <w:spacing w:before="0" w:after="0"/>
              <w:jc w:val="left"/>
              <w:rPr>
                <w:rFonts w:ascii="Calibri" w:hAnsi="Calibri" w:cs="Calibri"/>
                <w:lang w:val="es-ES"/>
              </w:rPr>
            </w:pPr>
            <w:r w:rsidRPr="00AC1E74">
              <w:rPr>
                <w:rFonts w:ascii="Calibri" w:hAnsi="Calibri" w:cs="Calibri"/>
                <w:lang w:val="es-ES"/>
              </w:rPr>
              <w:t> </w:t>
            </w:r>
            <w:r w:rsidR="00950CB5">
              <w:rPr>
                <w:rFonts w:ascii="Calibri" w:hAnsi="Calibri" w:cs="Calibri"/>
                <w:lang w:val="es-ES"/>
              </w:rPr>
              <w:t>Coincide con transportAplicactonEndDate</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03</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Joven</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(2) Ampliación de perfil</w:t>
            </w: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r>
              <w:rPr>
                <w:rFonts w:ascii="Calibri" w:hAnsi="Calibri" w:cs="Calibri"/>
                <w:lang w:val="es-ES"/>
              </w:rPr>
              <w:t>Gestión LBA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04</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Infantil</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se modifica, definido por fecha de nacimiento</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05</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Universidad de Alcalá</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Pr>
                <w:rFonts w:ascii="Calibri" w:hAnsi="Calibri" w:cs="Calibri"/>
                <w:lang w:val="es-ES"/>
              </w:rPr>
              <w:t>No se actua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06</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Tarjeta Azul</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Pr>
                <w:rFonts w:ascii="Calibri" w:hAnsi="Calibri" w:cs="Calibri"/>
                <w:lang w:val="es-ES"/>
              </w:rPr>
              <w:t>No se actúa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07</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Pensionista Valdemoro</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08</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Disc. 33 Valdemoro</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09</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Anónimo</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UserProfileExpiryDate=&lt;Valor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r>
      <w:tr w:rsidR="00950CB5" w:rsidRPr="00AC1E74" w:rsidTr="00950CB5">
        <w:trPr>
          <w:trHeight w:val="315"/>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8"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11</w:t>
            </w:r>
          </w:p>
        </w:tc>
        <w:tc>
          <w:tcPr>
            <w:tcW w:w="3494" w:type="dxa"/>
            <w:tcBorders>
              <w:top w:val="nil"/>
              <w:left w:val="nil"/>
              <w:bottom w:val="single" w:sz="8"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Pinto 3ª Edad</w:t>
            </w:r>
          </w:p>
        </w:tc>
        <w:tc>
          <w:tcPr>
            <w:tcW w:w="3620" w:type="dxa"/>
            <w:tcBorders>
              <w:top w:val="nil"/>
              <w:left w:val="nil"/>
              <w:bottom w:val="single" w:sz="8"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c>
          <w:tcPr>
            <w:tcW w:w="2273" w:type="dxa"/>
            <w:tcBorders>
              <w:top w:val="nil"/>
              <w:left w:val="nil"/>
              <w:bottom w:val="single" w:sz="8"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8" w:space="0" w:color="auto"/>
              <w:right w:val="single" w:sz="8"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r>
              <w:rPr>
                <w:rFonts w:ascii="Calibri" w:hAnsi="Calibri" w:cs="Calibri"/>
                <w:lang w:val="es-ES"/>
              </w:rPr>
              <w:t>--</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val="restart"/>
            <w:tcBorders>
              <w:top w:val="nil"/>
              <w:left w:val="single" w:sz="8" w:space="0" w:color="auto"/>
              <w:bottom w:val="single" w:sz="8" w:space="0" w:color="000000"/>
              <w:right w:val="nil"/>
            </w:tcBorders>
            <w:shd w:val="clear" w:color="000000" w:fill="FF0000"/>
            <w:noWrap/>
            <w:textDirection w:val="btLr"/>
            <w:vAlign w:val="center"/>
            <w:hideMark/>
          </w:tcPr>
          <w:p w:rsidR="00950CB5" w:rsidRPr="00AC1E74" w:rsidRDefault="00950CB5" w:rsidP="00950CB5">
            <w:pPr>
              <w:spacing w:before="0" w:after="0"/>
              <w:jc w:val="center"/>
              <w:rPr>
                <w:rFonts w:ascii="Calibri" w:hAnsi="Calibri" w:cs="Calibri"/>
                <w:b/>
                <w:bCs/>
                <w:color w:val="FFFFFF"/>
                <w:lang w:val="es-ES"/>
              </w:rPr>
            </w:pPr>
            <w:r w:rsidRPr="00AC1E74">
              <w:rPr>
                <w:rFonts w:ascii="Calibri" w:hAnsi="Calibri" w:cs="Calibri"/>
                <w:b/>
                <w:bCs/>
                <w:color w:val="FFFFFF"/>
                <w:lang w:val="es-ES"/>
              </w:rPr>
              <w:t>COLECTIVOS</w:t>
            </w: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00</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Normal (sin descuento)</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UserGroupExpiryDate=&lt;Valor definido&gt;</w:t>
            </w:r>
          </w:p>
        </w:tc>
        <w:tc>
          <w:tcPr>
            <w:tcW w:w="2273"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01</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Discapacidad &gt;= 65%</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r>
              <w:rPr>
                <w:rFonts w:ascii="Calibri" w:hAnsi="Calibri" w:cs="Calibri"/>
                <w:lang w:val="es-ES"/>
              </w:rPr>
              <w:t>Mantienen fechas originales, no se actúa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02</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Familia numerosa general</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r>
              <w:rPr>
                <w:rFonts w:ascii="Calibri" w:hAnsi="Calibri" w:cs="Calibri"/>
                <w:lang w:val="es-ES"/>
              </w:rPr>
              <w:t>Mantienen fechas originales, no se actúa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03</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Familia numerosa especial</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r>
              <w:rPr>
                <w:rFonts w:ascii="Calibri" w:hAnsi="Calibri" w:cs="Calibri"/>
                <w:lang w:val="es-ES"/>
              </w:rPr>
              <w:t>Mantienen fechas originales, no se actúa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04</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Discapacidad &gt;= 65% + Familia numerosa general</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r>
              <w:rPr>
                <w:rFonts w:ascii="Calibri" w:hAnsi="Calibri" w:cs="Calibri"/>
                <w:lang w:val="es-ES"/>
              </w:rPr>
              <w:t>Mantienen fechas originales, no se actúa</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05</w:t>
            </w:r>
          </w:p>
        </w:tc>
        <w:tc>
          <w:tcPr>
            <w:tcW w:w="3494"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Discapacidad  &gt;= 65% Familia numerosa especial</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4" w:space="0" w:color="auto"/>
              <w:right w:val="single" w:sz="4" w:space="0" w:color="auto"/>
            </w:tcBorders>
            <w:shd w:val="clear" w:color="auto" w:fill="auto"/>
            <w:noWrap/>
            <w:vAlign w:val="bottom"/>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single" w:sz="4"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r>
              <w:rPr>
                <w:rFonts w:ascii="Calibri" w:hAnsi="Calibri" w:cs="Calibri"/>
                <w:lang w:val="es-ES"/>
              </w:rPr>
              <w:t>Mantienen fechas originales, no se actúa</w:t>
            </w:r>
          </w:p>
        </w:tc>
      </w:tr>
      <w:tr w:rsidR="00950CB5" w:rsidRPr="00AC1E74" w:rsidTr="00950CB5">
        <w:trPr>
          <w:trHeight w:val="315"/>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vMerge/>
            <w:tcBorders>
              <w:top w:val="nil"/>
              <w:left w:val="single" w:sz="8" w:space="0" w:color="auto"/>
              <w:bottom w:val="single" w:sz="8" w:space="0" w:color="000000"/>
              <w:right w:val="nil"/>
            </w:tcBorders>
            <w:vAlign w:val="center"/>
            <w:hideMark/>
          </w:tcPr>
          <w:p w:rsidR="00950CB5" w:rsidRPr="00AC1E74" w:rsidRDefault="00950CB5" w:rsidP="00950CB5">
            <w:pPr>
              <w:spacing w:before="0" w:after="0"/>
              <w:jc w:val="left"/>
              <w:rPr>
                <w:rFonts w:ascii="Calibri" w:hAnsi="Calibri" w:cs="Calibri"/>
                <w:b/>
                <w:bCs/>
                <w:color w:val="FFFFFF"/>
                <w:lang w:val="es-ES"/>
              </w:rPr>
            </w:pPr>
          </w:p>
        </w:tc>
        <w:tc>
          <w:tcPr>
            <w:tcW w:w="1952" w:type="dxa"/>
            <w:tcBorders>
              <w:top w:val="nil"/>
              <w:left w:val="single" w:sz="4" w:space="0" w:color="auto"/>
              <w:bottom w:val="single" w:sz="8" w:space="0" w:color="auto"/>
              <w:right w:val="single" w:sz="4" w:space="0" w:color="auto"/>
            </w:tcBorders>
            <w:shd w:val="clear" w:color="auto" w:fill="auto"/>
            <w:noWrap/>
            <w:vAlign w:val="bottom"/>
            <w:hideMark/>
          </w:tcPr>
          <w:p w:rsidR="00950CB5" w:rsidRPr="00AC1E74" w:rsidRDefault="00950CB5" w:rsidP="00950CB5">
            <w:pPr>
              <w:spacing w:before="0" w:after="0"/>
              <w:jc w:val="center"/>
              <w:rPr>
                <w:rFonts w:ascii="Calibri" w:hAnsi="Calibri" w:cs="Calibri"/>
                <w:lang w:val="es-ES"/>
              </w:rPr>
            </w:pPr>
            <w:r w:rsidRPr="00AC1E74">
              <w:rPr>
                <w:rFonts w:ascii="Calibri" w:hAnsi="Calibri" w:cs="Calibri"/>
                <w:lang w:val="es-ES"/>
              </w:rPr>
              <w:t>99</w:t>
            </w:r>
          </w:p>
        </w:tc>
        <w:tc>
          <w:tcPr>
            <w:tcW w:w="3494" w:type="dxa"/>
            <w:tcBorders>
              <w:top w:val="nil"/>
              <w:left w:val="nil"/>
              <w:bottom w:val="single" w:sz="8"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existe la modalidad</w:t>
            </w:r>
          </w:p>
        </w:tc>
        <w:tc>
          <w:tcPr>
            <w:tcW w:w="3620" w:type="dxa"/>
            <w:tcBorders>
              <w:top w:val="nil"/>
              <w:left w:val="nil"/>
              <w:bottom w:val="single" w:sz="8"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w:t>
            </w:r>
          </w:p>
        </w:tc>
        <w:tc>
          <w:tcPr>
            <w:tcW w:w="2273" w:type="dxa"/>
            <w:tcBorders>
              <w:top w:val="nil"/>
              <w:left w:val="nil"/>
              <w:bottom w:val="single" w:sz="8" w:space="0" w:color="auto"/>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w:t>
            </w:r>
          </w:p>
        </w:tc>
        <w:tc>
          <w:tcPr>
            <w:tcW w:w="3778" w:type="dxa"/>
            <w:tcBorders>
              <w:top w:val="nil"/>
              <w:left w:val="nil"/>
              <w:bottom w:val="single" w:sz="8" w:space="0" w:color="auto"/>
              <w:right w:val="single" w:sz="8"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se modifica, no existen valores</w:t>
            </w: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620"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9066" w:type="dxa"/>
            <w:gridSpan w:val="3"/>
            <w:tcBorders>
              <w:top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(1) Crear perfil tercera edad</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9387" w:type="dxa"/>
            <w:gridSpan w:val="3"/>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Se creará un perfil tercera edad, si el periodo de ampliación definido constituye que la persona sea mayor de 65 años.</w:t>
            </w: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right w:val="nil"/>
            </w:tcBorders>
            <w:shd w:val="clear" w:color="auto" w:fill="auto"/>
            <w:noWrap/>
            <w:vAlign w:val="bottom"/>
            <w:hideMark/>
          </w:tcPr>
          <w:p w:rsidR="00950CB5" w:rsidRPr="00AC1E74" w:rsidRDefault="00DC1EB3" w:rsidP="00950CB5">
            <w:pPr>
              <w:spacing w:before="0" w:after="0"/>
              <w:jc w:val="left"/>
              <w:rPr>
                <w:rFonts w:ascii="Calibri" w:hAnsi="Calibri" w:cs="Calibri"/>
                <w:lang w:val="es-ES"/>
              </w:rPr>
            </w:pPr>
            <w:r>
              <w:rPr>
                <w:rFonts w:ascii="Calibri" w:hAnsi="Calibri" w:cs="Calibri"/>
                <w:lang w:val="es-ES"/>
              </w:rPr>
              <w:t>Uso de LBA</w:t>
            </w: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lef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(2) Ampliación de perfil</w:t>
            </w:r>
          </w:p>
        </w:tc>
        <w:tc>
          <w:tcPr>
            <w:tcW w:w="3494" w:type="dxa"/>
            <w:tcBorders>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DC1EB3">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7114" w:type="dxa"/>
            <w:gridSpan w:val="2"/>
            <w:tcBorders>
              <w:top w:val="nil"/>
              <w:left w:val="nil"/>
              <w:bottom w:val="nil"/>
              <w:right w:val="nil"/>
            </w:tcBorders>
            <w:shd w:val="clear" w:color="auto" w:fill="auto"/>
            <w:noWrap/>
            <w:vAlign w:val="bottom"/>
          </w:tcPr>
          <w:p w:rsidR="00950CB5" w:rsidRDefault="00DC1EB3" w:rsidP="00950CB5">
            <w:pPr>
              <w:spacing w:before="0" w:after="0"/>
              <w:jc w:val="left"/>
              <w:rPr>
                <w:rFonts w:ascii="Calibri" w:hAnsi="Calibri" w:cs="Calibri"/>
                <w:lang w:val="es-ES"/>
              </w:rPr>
            </w:pPr>
            <w:r>
              <w:rPr>
                <w:rFonts w:ascii="Calibri" w:hAnsi="Calibri" w:cs="Calibri"/>
                <w:lang w:val="es-ES"/>
              </w:rPr>
              <w:t>En los normales, turístico normal y en anónimos hasta fin de tarjeta.</w:t>
            </w:r>
          </w:p>
          <w:p w:rsidR="00DC1EB3" w:rsidRPr="00AC1E74" w:rsidRDefault="00DC1EB3" w:rsidP="00950CB5">
            <w:pPr>
              <w:spacing w:before="0" w:after="0"/>
              <w:jc w:val="left"/>
              <w:rPr>
                <w:rFonts w:ascii="Calibri" w:hAnsi="Calibri" w:cs="Calibri"/>
                <w:lang w:val="es-ES"/>
              </w:rPr>
            </w:pPr>
            <w:r>
              <w:rPr>
                <w:rFonts w:ascii="Calibri" w:hAnsi="Calibri" w:cs="Calibri"/>
                <w:lang w:val="es-ES"/>
              </w:rPr>
              <w:t>Ojo con los jóvenes, si el perfil acaba antes del fin de la tarjeta no se prolonga. Si coincide con fin de tarjeta hasta lo que indique LBA</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DC1EB3">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right w:val="nil"/>
            </w:tcBorders>
            <w:shd w:val="clear" w:color="auto" w:fill="auto"/>
            <w:noWrap/>
            <w:vAlign w:val="bottom"/>
          </w:tcPr>
          <w:p w:rsidR="00950CB5" w:rsidRPr="00AC1E74" w:rsidRDefault="00950CB5" w:rsidP="00950CB5">
            <w:pPr>
              <w:spacing w:before="0" w:after="0"/>
              <w:jc w:val="left"/>
              <w:rPr>
                <w:rFonts w:ascii="Calibri" w:hAnsi="Calibri" w:cs="Calibri"/>
                <w:lang w:val="es-ES"/>
              </w:rPr>
            </w:pP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lef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(3) Ampliación de colectivo</w:t>
            </w:r>
          </w:p>
        </w:tc>
        <w:tc>
          <w:tcPr>
            <w:tcW w:w="3494" w:type="dxa"/>
            <w:tcBorders>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7114" w:type="dxa"/>
            <w:gridSpan w:val="2"/>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xml:space="preserve">Se ampliará el </w:t>
            </w:r>
            <w:r w:rsidR="000763D5" w:rsidRPr="00AC1E74">
              <w:rPr>
                <w:rFonts w:ascii="Calibri" w:hAnsi="Calibri" w:cs="Calibri"/>
                <w:lang w:val="es-ES"/>
              </w:rPr>
              <w:t xml:space="preserve">colectivo </w:t>
            </w:r>
            <w:r w:rsidR="000763D5">
              <w:rPr>
                <w:rFonts w:ascii="Calibri" w:hAnsi="Calibri" w:cs="Calibri"/>
                <w:lang w:val="es-ES"/>
              </w:rPr>
              <w:t>normal</w:t>
            </w:r>
            <w:r>
              <w:rPr>
                <w:rFonts w:ascii="Calibri" w:hAnsi="Calibri" w:cs="Calibri"/>
                <w:lang w:val="es-ES"/>
              </w:rPr>
              <w:t xml:space="preserve"> </w:t>
            </w:r>
            <w:r w:rsidR="000763D5">
              <w:rPr>
                <w:rFonts w:ascii="Calibri" w:hAnsi="Calibri" w:cs="Calibri"/>
                <w:lang w:val="es-ES"/>
              </w:rPr>
              <w:t>al igual que el</w:t>
            </w:r>
            <w:r w:rsidRPr="00AC1E74">
              <w:rPr>
                <w:rFonts w:ascii="Calibri" w:hAnsi="Calibri" w:cs="Calibri"/>
                <w:lang w:val="es-ES"/>
              </w:rPr>
              <w:t xml:space="preserve"> fin de la tarjeta.</w:t>
            </w:r>
            <w:r>
              <w:rPr>
                <w:rFonts w:ascii="Calibri" w:hAnsi="Calibri" w:cs="Calibri"/>
                <w:lang w:val="es-ES"/>
              </w:rPr>
              <w:t xml:space="preserve"> No se </w:t>
            </w:r>
            <w:r w:rsidR="00A57896">
              <w:rPr>
                <w:rFonts w:ascii="Calibri" w:hAnsi="Calibri" w:cs="Calibri"/>
                <w:lang w:val="es-ES"/>
              </w:rPr>
              <w:t>actúa</w:t>
            </w:r>
            <w:r>
              <w:rPr>
                <w:rFonts w:ascii="Calibri" w:hAnsi="Calibri" w:cs="Calibri"/>
                <w:lang w:val="es-ES"/>
              </w:rPr>
              <w:t xml:space="preserve"> sobre ningún otro colectivo</w:t>
            </w:r>
            <w:r w:rsidR="000763D5">
              <w:rPr>
                <w:rFonts w:ascii="Calibri" w:hAnsi="Calibri" w:cs="Calibri"/>
                <w:lang w:val="es-ES"/>
              </w:rPr>
              <w:t xml:space="preserve"> (bonificados)</w:t>
            </w:r>
            <w:r>
              <w:rPr>
                <w:rFonts w:ascii="Calibri" w:hAnsi="Calibri" w:cs="Calibri"/>
                <w:lang w:val="es-ES"/>
              </w:rPr>
              <w:t>, mantienen las fechas que tuviesen inicialmente.</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NOTAS:</w:t>
            </w:r>
          </w:p>
        </w:tc>
        <w:tc>
          <w:tcPr>
            <w:tcW w:w="3494"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b/>
                <w:bCs/>
                <w:lang w:val="es-ES"/>
              </w:rPr>
            </w:pPr>
            <w:r w:rsidRPr="00AC1E74">
              <w:rPr>
                <w:rFonts w:ascii="Calibri" w:hAnsi="Calibri" w:cs="Calibri"/>
                <w:b/>
                <w:bCs/>
                <w:lang w:val="es-ES"/>
              </w:rPr>
              <w:t>GENERALIDAD</w:t>
            </w: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9387" w:type="dxa"/>
            <w:gridSpan w:val="3"/>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9387" w:type="dxa"/>
            <w:gridSpan w:val="3"/>
            <w:tcBorders>
              <w:top w:val="nil"/>
              <w:left w:val="nil"/>
              <w:bottom w:val="nil"/>
              <w:right w:val="nil"/>
            </w:tcBorders>
            <w:shd w:val="clear" w:color="auto" w:fill="auto"/>
            <w:noWrap/>
            <w:vAlign w:val="bottom"/>
            <w:hideMark/>
          </w:tcPr>
          <w:p w:rsidR="00950CB5" w:rsidRDefault="00950CB5" w:rsidP="00950CB5">
            <w:pPr>
              <w:spacing w:before="0" w:after="0"/>
              <w:jc w:val="left"/>
              <w:rPr>
                <w:rFonts w:ascii="Calibri" w:hAnsi="Calibri" w:cs="Calibri"/>
                <w:lang w:val="es-ES"/>
              </w:rPr>
            </w:pPr>
            <w:r w:rsidRPr="00AC1E74">
              <w:rPr>
                <w:rFonts w:ascii="Calibri" w:hAnsi="Calibri" w:cs="Calibri"/>
                <w:lang w:val="es-ES"/>
              </w:rPr>
              <w:t>Si el fin del perfil o colectivo no es el mismo que el fin de la tarjeta, no se modificará el perfil o colectivo vigente.</w:t>
            </w:r>
            <w:r w:rsidR="00A57896">
              <w:rPr>
                <w:rFonts w:ascii="Calibri" w:hAnsi="Calibri" w:cs="Calibri"/>
                <w:lang w:val="es-ES"/>
              </w:rPr>
              <w:t xml:space="preserve"> Por los algoritmos generales.</w:t>
            </w:r>
          </w:p>
          <w:p w:rsidR="00950CB5" w:rsidRPr="00AC1E74" w:rsidRDefault="00950CB5" w:rsidP="00950CB5">
            <w:pPr>
              <w:spacing w:before="0" w:after="0"/>
              <w:jc w:val="left"/>
              <w:rPr>
                <w:rFonts w:ascii="Calibri" w:hAnsi="Calibri" w:cs="Calibri"/>
                <w:lang w:val="es-ES"/>
              </w:rPr>
            </w:pPr>
            <w:r>
              <w:rPr>
                <w:rFonts w:ascii="Calibri" w:hAnsi="Calibri" w:cs="Calibri"/>
                <w:lang w:val="es-ES"/>
              </w:rPr>
              <w:t>El colectivo normal se amplía con el mismo valor de transportAplicationEndDate.</w:t>
            </w: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b/>
                <w:bCs/>
                <w:lang w:val="es-ES"/>
              </w:rPr>
            </w:pPr>
            <w:r w:rsidRPr="00AC1E74">
              <w:rPr>
                <w:rFonts w:ascii="Calibri" w:hAnsi="Calibri" w:cs="Calibri"/>
                <w:b/>
                <w:bCs/>
                <w:lang w:val="es-ES"/>
              </w:rPr>
              <w:t>EXCEPCIONES</w:t>
            </w: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9387" w:type="dxa"/>
            <w:gridSpan w:val="3"/>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 xml:space="preserve">Perfil Joven: si coincide el fin de la tarjeta con el fin del perfil, </w:t>
            </w:r>
            <w:r w:rsidR="000763D5">
              <w:rPr>
                <w:rFonts w:ascii="Calibri" w:hAnsi="Calibri" w:cs="Calibri"/>
                <w:lang w:val="es-ES"/>
              </w:rPr>
              <w:t>por LBA</w:t>
            </w: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7114" w:type="dxa"/>
            <w:gridSpan w:val="2"/>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Perfil Normal: existe la posibilidad de incluir el perfil Tercera Edad</w:t>
            </w:r>
            <w:r w:rsidR="000763D5">
              <w:rPr>
                <w:rFonts w:ascii="Calibri" w:hAnsi="Calibri" w:cs="Calibri"/>
                <w:lang w:val="es-ES"/>
              </w:rPr>
              <w:t xml:space="preserve"> por LBA</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7114" w:type="dxa"/>
            <w:gridSpan w:val="2"/>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Perfiles que no modifican su valor definido por otros parámetros:</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single" w:sz="4" w:space="0" w:color="auto"/>
              <w:left w:val="single" w:sz="4" w:space="0" w:color="auto"/>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Infantil</w:t>
            </w:r>
          </w:p>
        </w:tc>
        <w:tc>
          <w:tcPr>
            <w:tcW w:w="3620" w:type="dxa"/>
            <w:tcBorders>
              <w:top w:val="single" w:sz="4" w:space="0" w:color="auto"/>
              <w:left w:val="nil"/>
              <w:bottom w:val="nil"/>
              <w:right w:val="single" w:sz="4" w:space="0" w:color="auto"/>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No aplica su tipo de tarjeta</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single" w:sz="4" w:space="0" w:color="auto"/>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Menor tutelado IMMF</w:t>
            </w:r>
          </w:p>
        </w:tc>
        <w:tc>
          <w:tcPr>
            <w:tcW w:w="3620" w:type="dxa"/>
            <w:tcBorders>
              <w:top w:val="nil"/>
              <w:left w:val="nil"/>
              <w:bottom w:val="nil"/>
              <w:right w:val="single" w:sz="4" w:space="0" w:color="auto"/>
            </w:tcBorders>
            <w:shd w:val="clear" w:color="auto" w:fill="auto"/>
            <w:noWrap/>
            <w:vAlign w:val="bottom"/>
            <w:hideMark/>
          </w:tcPr>
          <w:p w:rsidR="00950CB5" w:rsidRPr="00AC1E74" w:rsidRDefault="000763D5" w:rsidP="00950CB5">
            <w:pPr>
              <w:spacing w:before="0" w:after="0"/>
              <w:jc w:val="left"/>
              <w:rPr>
                <w:rFonts w:ascii="Calibri" w:hAnsi="Calibri" w:cs="Calibri"/>
                <w:lang w:val="es-ES"/>
              </w:rPr>
            </w:pPr>
            <w:r>
              <w:rPr>
                <w:rFonts w:ascii="Calibri" w:hAnsi="Calibri" w:cs="Calibri"/>
                <w:lang w:val="es-ES"/>
              </w:rPr>
              <w:t>No se modifica</w:t>
            </w:r>
            <w:r w:rsidR="007631AC">
              <w:rPr>
                <w:rFonts w:ascii="Calibri" w:hAnsi="Calibri" w:cs="Calibri"/>
                <w:lang w:val="es-ES"/>
              </w:rPr>
              <w:t xml:space="preserve"> no aplica</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single" w:sz="4" w:space="0" w:color="auto"/>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Turístico infantil</w:t>
            </w:r>
          </w:p>
        </w:tc>
        <w:tc>
          <w:tcPr>
            <w:tcW w:w="3620" w:type="dxa"/>
            <w:tcBorders>
              <w:top w:val="nil"/>
              <w:left w:val="nil"/>
              <w:bottom w:val="nil"/>
              <w:right w:val="single" w:sz="4" w:space="0" w:color="auto"/>
            </w:tcBorders>
            <w:shd w:val="clear" w:color="auto" w:fill="auto"/>
            <w:noWrap/>
            <w:vAlign w:val="bottom"/>
            <w:hideMark/>
          </w:tcPr>
          <w:p w:rsidR="00950CB5" w:rsidRPr="00AC1E74" w:rsidRDefault="000763D5" w:rsidP="00950CB5">
            <w:pPr>
              <w:spacing w:before="0" w:after="0"/>
              <w:jc w:val="left"/>
              <w:rPr>
                <w:rFonts w:ascii="Calibri" w:hAnsi="Calibri" w:cs="Calibri"/>
                <w:lang w:val="es-ES"/>
              </w:rPr>
            </w:pPr>
            <w:r>
              <w:rPr>
                <w:rFonts w:ascii="Calibri" w:hAnsi="Calibri" w:cs="Calibri"/>
                <w:lang w:val="es-ES"/>
              </w:rPr>
              <w:t>No se modifica</w:t>
            </w:r>
            <w:r w:rsidR="007631AC">
              <w:rPr>
                <w:rFonts w:ascii="Calibri" w:hAnsi="Calibri" w:cs="Calibri"/>
                <w:lang w:val="es-ES"/>
              </w:rPr>
              <w:t xml:space="preserve"> no aplica</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single" w:sz="4" w:space="0" w:color="auto"/>
              <w:bottom w:val="single" w:sz="4" w:space="0" w:color="auto"/>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r w:rsidRPr="00AC1E74">
              <w:rPr>
                <w:rFonts w:ascii="Calibri" w:hAnsi="Calibri" w:cs="Calibri"/>
                <w:lang w:val="es-ES"/>
              </w:rPr>
              <w:t>Programa Activación y Empleo</w:t>
            </w:r>
          </w:p>
        </w:tc>
        <w:tc>
          <w:tcPr>
            <w:tcW w:w="3620" w:type="dxa"/>
            <w:tcBorders>
              <w:top w:val="nil"/>
              <w:left w:val="nil"/>
              <w:bottom w:val="single" w:sz="4" w:space="0" w:color="auto"/>
              <w:right w:val="single" w:sz="4" w:space="0" w:color="auto"/>
            </w:tcBorders>
            <w:shd w:val="clear" w:color="auto" w:fill="auto"/>
            <w:noWrap/>
            <w:vAlign w:val="bottom"/>
            <w:hideMark/>
          </w:tcPr>
          <w:p w:rsidR="00950CB5" w:rsidRDefault="000763D5" w:rsidP="00950CB5">
            <w:pPr>
              <w:spacing w:before="0" w:after="0"/>
              <w:jc w:val="left"/>
              <w:rPr>
                <w:rFonts w:ascii="Calibri" w:hAnsi="Calibri" w:cs="Calibri"/>
                <w:lang w:val="es-ES"/>
              </w:rPr>
            </w:pPr>
            <w:r>
              <w:rPr>
                <w:rFonts w:ascii="Calibri" w:hAnsi="Calibri" w:cs="Calibri"/>
                <w:lang w:val="es-ES"/>
              </w:rPr>
              <w:t>No se modifica</w:t>
            </w:r>
            <w:r w:rsidR="007631AC">
              <w:rPr>
                <w:rFonts w:ascii="Calibri" w:hAnsi="Calibri" w:cs="Calibri"/>
                <w:lang w:val="es-ES"/>
              </w:rPr>
              <w:t xml:space="preserve"> no aplica</w:t>
            </w:r>
          </w:p>
          <w:p w:rsidR="007631AC" w:rsidRPr="00AC1E74" w:rsidRDefault="007631AC" w:rsidP="00950CB5">
            <w:pPr>
              <w:spacing w:before="0" w:after="0"/>
              <w:jc w:val="left"/>
              <w:rPr>
                <w:rFonts w:ascii="Calibri" w:hAnsi="Calibri" w:cs="Calibri"/>
                <w:lang w:val="es-ES"/>
              </w:rPr>
            </w:pPr>
            <w:r>
              <w:rPr>
                <w:rFonts w:ascii="Calibri" w:hAnsi="Calibri" w:cs="Calibri"/>
                <w:lang w:val="es-ES"/>
              </w:rPr>
              <w:t>Azul no se modifica no aplica</w:t>
            </w: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r w:rsidR="00950CB5" w:rsidRPr="00AC1E74" w:rsidTr="00950CB5">
        <w:trPr>
          <w:trHeight w:val="300"/>
        </w:trPr>
        <w:tc>
          <w:tcPr>
            <w:tcW w:w="48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415"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1952"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494"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620"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2273"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c>
          <w:tcPr>
            <w:tcW w:w="3778" w:type="dxa"/>
            <w:tcBorders>
              <w:top w:val="nil"/>
              <w:left w:val="nil"/>
              <w:bottom w:val="nil"/>
              <w:right w:val="nil"/>
            </w:tcBorders>
            <w:shd w:val="clear" w:color="auto" w:fill="auto"/>
            <w:noWrap/>
            <w:vAlign w:val="bottom"/>
            <w:hideMark/>
          </w:tcPr>
          <w:p w:rsidR="00950CB5" w:rsidRPr="00AC1E74" w:rsidRDefault="00950CB5" w:rsidP="00950CB5">
            <w:pPr>
              <w:spacing w:before="0" w:after="0"/>
              <w:jc w:val="left"/>
              <w:rPr>
                <w:rFonts w:ascii="Calibri" w:hAnsi="Calibri" w:cs="Calibri"/>
                <w:lang w:val="es-ES"/>
              </w:rPr>
            </w:pPr>
          </w:p>
        </w:tc>
      </w:tr>
    </w:tbl>
    <w:p w:rsidR="00AC1E74" w:rsidRPr="00AC1E74" w:rsidRDefault="00AC1E74" w:rsidP="00AC1E74"/>
    <w:p w:rsidR="00AC1E74" w:rsidRDefault="00AC1E74" w:rsidP="004D5116">
      <w:pPr>
        <w:sectPr w:rsidR="00AC1E74" w:rsidSect="00AC1E74">
          <w:pgSz w:w="16838" w:h="11906" w:orient="landscape" w:code="9"/>
          <w:pgMar w:top="533" w:right="454" w:bottom="578" w:left="454" w:header="397" w:footer="397" w:gutter="567"/>
          <w:pgNumType w:start="1"/>
          <w:cols w:space="708"/>
          <w:docGrid w:linePitch="360"/>
        </w:sectPr>
      </w:pPr>
    </w:p>
    <w:p w:rsidR="006D2D43" w:rsidRDefault="00153974" w:rsidP="004D5116">
      <w:r>
        <w:object w:dxaOrig="11016" w:dyaOrig="155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702pt" o:ole="">
            <v:imagedata r:id="rId13" o:title=""/>
          </v:shape>
          <o:OLEObject Type="Embed" ProgID="Visio.Drawing.11" ShapeID="_x0000_i1025" DrawAspect="Content" ObjectID="_1569140170" r:id="rId14"/>
        </w:object>
      </w:r>
    </w:p>
    <w:sectPr w:rsidR="006D2D43" w:rsidSect="00AC1E74">
      <w:pgSz w:w="11906" w:h="16838" w:code="9"/>
      <w:pgMar w:top="454" w:right="578" w:bottom="454" w:left="533" w:header="397" w:footer="39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C68" w:rsidRDefault="00777C68">
      <w:r>
        <w:separator/>
      </w:r>
    </w:p>
  </w:endnote>
  <w:endnote w:type="continuationSeparator" w:id="0">
    <w:p w:rsidR="00777C68" w:rsidRDefault="00777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Layout w:type="fixed"/>
      <w:tblCellMar>
        <w:left w:w="70" w:type="dxa"/>
        <w:right w:w="70" w:type="dxa"/>
      </w:tblCellMar>
      <w:tblLook w:val="0000" w:firstRow="0" w:lastRow="0" w:firstColumn="0" w:lastColumn="0" w:noHBand="0" w:noVBand="0"/>
    </w:tblPr>
    <w:tblGrid>
      <w:gridCol w:w="8250"/>
      <w:gridCol w:w="1775"/>
    </w:tblGrid>
    <w:tr w:rsidR="00945B86" w:rsidRPr="00D37894" w:rsidTr="00D37894">
      <w:trPr>
        <w:cantSplit/>
        <w:trHeight w:val="330"/>
      </w:trPr>
      <w:tc>
        <w:tcPr>
          <w:tcW w:w="8250" w:type="dxa"/>
          <w:tcBorders>
            <w:top w:val="single" w:sz="4" w:space="0" w:color="auto"/>
          </w:tcBorders>
          <w:vAlign w:val="center"/>
        </w:tcPr>
        <w:p w:rsidR="00945B86" w:rsidRPr="00D37894" w:rsidRDefault="00777C68" w:rsidP="00E4680A">
          <w:pPr>
            <w:spacing w:before="60" w:after="60"/>
            <w:ind w:right="360"/>
            <w:jc w:val="left"/>
            <w:rPr>
              <w:sz w:val="16"/>
              <w:szCs w:val="16"/>
            </w:rPr>
          </w:pPr>
          <w:r>
            <w:fldChar w:fldCharType="begin"/>
          </w:r>
          <w:r>
            <w:instrText xml:space="preserve"> FILENAME   \* MERGEFORMAT </w:instrText>
          </w:r>
          <w:r>
            <w:fldChar w:fldCharType="separate"/>
          </w:r>
          <w:r w:rsidR="00945B86" w:rsidRPr="00954DC2">
            <w:rPr>
              <w:noProof/>
              <w:sz w:val="16"/>
              <w:szCs w:val="16"/>
            </w:rPr>
            <w:t>Procedimiento vida util tarjetas</w:t>
          </w:r>
          <w:r>
            <w:rPr>
              <w:noProof/>
              <w:sz w:val="16"/>
              <w:szCs w:val="16"/>
            </w:rPr>
            <w:fldChar w:fldCharType="end"/>
          </w:r>
        </w:p>
      </w:tc>
      <w:tc>
        <w:tcPr>
          <w:tcW w:w="1775" w:type="dxa"/>
          <w:tcBorders>
            <w:top w:val="single" w:sz="4" w:space="0" w:color="auto"/>
          </w:tcBorders>
          <w:vAlign w:val="center"/>
        </w:tcPr>
        <w:p w:rsidR="00945B86" w:rsidRPr="00D37894" w:rsidRDefault="00945B86" w:rsidP="00487FBF">
          <w:pPr>
            <w:spacing w:before="60" w:after="60"/>
            <w:jc w:val="right"/>
            <w:rPr>
              <w:sz w:val="16"/>
              <w:szCs w:val="16"/>
            </w:rPr>
          </w:pPr>
          <w:r w:rsidRPr="00D37894">
            <w:rPr>
              <w:rStyle w:val="Nmerodepgina"/>
              <w:sz w:val="16"/>
              <w:szCs w:val="16"/>
            </w:rPr>
            <w:fldChar w:fldCharType="begin"/>
          </w:r>
          <w:r w:rsidRPr="00D37894">
            <w:rPr>
              <w:rStyle w:val="Nmerodepgina"/>
              <w:sz w:val="16"/>
              <w:szCs w:val="16"/>
            </w:rPr>
            <w:instrText xml:space="preserve"> PAGE </w:instrText>
          </w:r>
          <w:r w:rsidRPr="00D37894">
            <w:rPr>
              <w:rStyle w:val="Nmerodepgina"/>
              <w:sz w:val="16"/>
              <w:szCs w:val="16"/>
            </w:rPr>
            <w:fldChar w:fldCharType="separate"/>
          </w:r>
          <w:r>
            <w:rPr>
              <w:rStyle w:val="Nmerodepgina"/>
              <w:noProof/>
              <w:sz w:val="16"/>
              <w:szCs w:val="16"/>
            </w:rPr>
            <w:t>2</w:t>
          </w:r>
          <w:r w:rsidRPr="00D37894">
            <w:rPr>
              <w:rStyle w:val="Nmerodepgina"/>
              <w:sz w:val="16"/>
              <w:szCs w:val="16"/>
            </w:rPr>
            <w:fldChar w:fldCharType="end"/>
          </w:r>
        </w:p>
      </w:tc>
    </w:tr>
  </w:tbl>
  <w:p w:rsidR="00945B86" w:rsidRDefault="00945B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0" w:type="dxa"/>
      <w:tblInd w:w="70" w:type="dxa"/>
      <w:tblLayout w:type="fixed"/>
      <w:tblCellMar>
        <w:left w:w="70" w:type="dxa"/>
        <w:right w:w="70" w:type="dxa"/>
      </w:tblCellMar>
      <w:tblLook w:val="0000" w:firstRow="0" w:lastRow="0" w:firstColumn="0" w:lastColumn="0" w:noHBand="0" w:noVBand="0"/>
    </w:tblPr>
    <w:tblGrid>
      <w:gridCol w:w="8140"/>
      <w:gridCol w:w="1540"/>
    </w:tblGrid>
    <w:tr w:rsidR="00945B86" w:rsidRPr="00D37894" w:rsidTr="00D37894">
      <w:trPr>
        <w:cantSplit/>
        <w:trHeight w:val="330"/>
      </w:trPr>
      <w:tc>
        <w:tcPr>
          <w:tcW w:w="8140" w:type="dxa"/>
          <w:tcBorders>
            <w:top w:val="single" w:sz="4" w:space="0" w:color="auto"/>
          </w:tcBorders>
        </w:tcPr>
        <w:p w:rsidR="00945B86" w:rsidRPr="00D37894" w:rsidRDefault="00945B86" w:rsidP="00850FC6">
          <w:pPr>
            <w:spacing w:before="60" w:after="60"/>
            <w:ind w:right="360"/>
            <w:jc w:val="left"/>
            <w:rPr>
              <w:sz w:val="16"/>
              <w:szCs w:val="16"/>
            </w:rPr>
          </w:pPr>
          <w:r w:rsidRPr="00F701B7">
            <w:rPr>
              <w:sz w:val="16"/>
              <w:szCs w:val="16"/>
            </w:rPr>
            <w:t>AR_AAE_</w:t>
          </w:r>
          <w:r>
            <w:rPr>
              <w:sz w:val="16"/>
              <w:szCs w:val="16"/>
            </w:rPr>
            <w:t>caducidad_ttp_anuales_[ASI][20170518</w:t>
          </w:r>
          <w:r w:rsidRPr="00F701B7">
            <w:rPr>
              <w:sz w:val="16"/>
              <w:szCs w:val="16"/>
            </w:rPr>
            <w:t>][v0.1].</w:t>
          </w:r>
          <w:r w:rsidRPr="00167D7E">
            <w:rPr>
              <w:sz w:val="16"/>
              <w:szCs w:val="16"/>
            </w:rPr>
            <w:t>docx</w:t>
          </w:r>
        </w:p>
      </w:tc>
      <w:tc>
        <w:tcPr>
          <w:tcW w:w="1540" w:type="dxa"/>
          <w:tcBorders>
            <w:top w:val="single" w:sz="4" w:space="0" w:color="auto"/>
          </w:tcBorders>
        </w:tcPr>
        <w:p w:rsidR="00945B86" w:rsidRDefault="00945B86" w:rsidP="00876115">
          <w:pPr>
            <w:spacing w:before="60" w:after="60"/>
            <w:jc w:val="right"/>
            <w:rPr>
              <w:rStyle w:val="Nmerodepgina"/>
              <w:sz w:val="16"/>
              <w:szCs w:val="16"/>
            </w:rPr>
          </w:pPr>
          <w:r w:rsidRPr="00D37894">
            <w:rPr>
              <w:rStyle w:val="Nmerodepgina"/>
              <w:sz w:val="16"/>
              <w:szCs w:val="16"/>
            </w:rPr>
            <w:fldChar w:fldCharType="begin"/>
          </w:r>
          <w:r w:rsidRPr="00D37894">
            <w:rPr>
              <w:rStyle w:val="Nmerodepgina"/>
              <w:sz w:val="16"/>
              <w:szCs w:val="16"/>
            </w:rPr>
            <w:instrText xml:space="preserve">PAGE  </w:instrText>
          </w:r>
          <w:r w:rsidRPr="00D37894">
            <w:rPr>
              <w:rStyle w:val="Nmerodepgina"/>
              <w:sz w:val="16"/>
              <w:szCs w:val="16"/>
            </w:rPr>
            <w:fldChar w:fldCharType="separate"/>
          </w:r>
          <w:r w:rsidR="00D33615">
            <w:rPr>
              <w:rStyle w:val="Nmerodepgina"/>
              <w:noProof/>
              <w:sz w:val="16"/>
              <w:szCs w:val="16"/>
            </w:rPr>
            <w:t>1</w:t>
          </w:r>
          <w:r w:rsidRPr="00D37894">
            <w:rPr>
              <w:rStyle w:val="Nmerodepgina"/>
              <w:sz w:val="16"/>
              <w:szCs w:val="16"/>
            </w:rPr>
            <w:fldChar w:fldCharType="end"/>
          </w:r>
          <w:r>
            <w:rPr>
              <w:rStyle w:val="Nmerodepgina"/>
              <w:sz w:val="16"/>
              <w:szCs w:val="16"/>
            </w:rPr>
            <w:t xml:space="preserve"> de </w:t>
          </w:r>
          <w:r w:rsidR="00777C68">
            <w:fldChar w:fldCharType="begin"/>
          </w:r>
          <w:r w:rsidR="00777C68">
            <w:instrText xml:space="preserve"> NUMPAGES   \* MERGEFORMAT </w:instrText>
          </w:r>
          <w:r w:rsidR="00777C68">
            <w:fldChar w:fldCharType="separate"/>
          </w:r>
          <w:r w:rsidR="00D33615" w:rsidRPr="00D33615">
            <w:rPr>
              <w:rStyle w:val="Nmerodepgina"/>
              <w:noProof/>
              <w:sz w:val="16"/>
              <w:szCs w:val="16"/>
            </w:rPr>
            <w:t>19</w:t>
          </w:r>
          <w:r w:rsidR="00777C68">
            <w:rPr>
              <w:rStyle w:val="Nmerodepgina"/>
              <w:noProof/>
              <w:sz w:val="16"/>
              <w:szCs w:val="16"/>
            </w:rPr>
            <w:fldChar w:fldCharType="end"/>
          </w:r>
        </w:p>
        <w:p w:rsidR="00945B86" w:rsidRPr="00D37894" w:rsidRDefault="00945B86" w:rsidP="00876115">
          <w:pPr>
            <w:spacing w:before="60" w:after="60"/>
            <w:jc w:val="right"/>
            <w:rPr>
              <w:sz w:val="16"/>
              <w:szCs w:val="16"/>
            </w:rPr>
          </w:pPr>
        </w:p>
      </w:tc>
    </w:tr>
  </w:tbl>
  <w:p w:rsidR="00945B86" w:rsidRDefault="00945B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C68" w:rsidRDefault="00777C68">
      <w:r>
        <w:separator/>
      </w:r>
    </w:p>
  </w:footnote>
  <w:footnote w:type="continuationSeparator" w:id="0">
    <w:p w:rsidR="00777C68" w:rsidRDefault="00777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5" w:type="dxa"/>
      <w:tblBorders>
        <w:bottom w:val="single" w:sz="4" w:space="0" w:color="auto"/>
      </w:tblBorders>
      <w:tblLayout w:type="fixed"/>
      <w:tblCellMar>
        <w:left w:w="70" w:type="dxa"/>
        <w:right w:w="70" w:type="dxa"/>
      </w:tblCellMar>
      <w:tblLook w:val="0000" w:firstRow="0" w:lastRow="0" w:firstColumn="0" w:lastColumn="0" w:noHBand="0" w:noVBand="0"/>
    </w:tblPr>
    <w:tblGrid>
      <w:gridCol w:w="4745"/>
      <w:gridCol w:w="5280"/>
    </w:tblGrid>
    <w:tr w:rsidR="00945B86" w:rsidRPr="00835FB7" w:rsidTr="00D37894">
      <w:trPr>
        <w:trHeight w:val="145"/>
      </w:trPr>
      <w:tc>
        <w:tcPr>
          <w:tcW w:w="4745" w:type="dxa"/>
          <w:vAlign w:val="center"/>
        </w:tcPr>
        <w:p w:rsidR="00945B86" w:rsidRPr="00303FD5" w:rsidRDefault="00777C68" w:rsidP="00D37894">
          <w:pPr>
            <w:jc w:val="left"/>
            <w:rPr>
              <w:sz w:val="16"/>
              <w:szCs w:val="16"/>
              <w:lang w:val="es-ES"/>
            </w:rPr>
          </w:pPr>
          <w:r>
            <w:fldChar w:fldCharType="begin"/>
          </w:r>
          <w:r>
            <w:instrText xml:space="preserve"> DOCPROPERTY  Company</w:instrText>
          </w:r>
          <w:r>
            <w:instrText xml:space="preserve">  \* MERGEFORMAT </w:instrText>
          </w:r>
          <w:r>
            <w:fldChar w:fldCharType="separate"/>
          </w:r>
          <w:r w:rsidR="00945B86" w:rsidRPr="00954DC2">
            <w:rPr>
              <w:sz w:val="16"/>
              <w:szCs w:val="16"/>
              <w:lang w:val="es-ES"/>
            </w:rPr>
            <w:t>Área de Proceso de Datos</w:t>
          </w:r>
          <w:r>
            <w:rPr>
              <w:sz w:val="16"/>
              <w:szCs w:val="16"/>
              <w:lang w:val="es-ES"/>
            </w:rPr>
            <w:fldChar w:fldCharType="end"/>
          </w:r>
        </w:p>
      </w:tc>
      <w:tc>
        <w:tcPr>
          <w:tcW w:w="5280" w:type="dxa"/>
          <w:vAlign w:val="center"/>
        </w:tcPr>
        <w:p w:rsidR="00945B86" w:rsidRPr="00835FB7" w:rsidRDefault="00777C68" w:rsidP="00D37894">
          <w:pPr>
            <w:jc w:val="right"/>
            <w:rPr>
              <w:b/>
              <w:sz w:val="16"/>
              <w:szCs w:val="16"/>
              <w:lang w:val="es-ES"/>
            </w:rPr>
          </w:pPr>
          <w:r>
            <w:fldChar w:fldCharType="begin"/>
          </w:r>
          <w:r>
            <w:instrText xml:space="preserve"> TITLE  \* MERGEFORMAT </w:instrText>
          </w:r>
          <w:r>
            <w:fldChar w:fldCharType="separate"/>
          </w:r>
          <w:r w:rsidR="00945B86" w:rsidRPr="00954DC2">
            <w:rPr>
              <w:b/>
              <w:sz w:val="16"/>
              <w:szCs w:val="16"/>
              <w:lang w:val="es-ES"/>
            </w:rPr>
            <w:t>Demo de PVTA del CRTM</w:t>
          </w:r>
          <w:r>
            <w:rPr>
              <w:b/>
              <w:sz w:val="16"/>
              <w:szCs w:val="16"/>
              <w:lang w:val="es-ES"/>
            </w:rPr>
            <w:fldChar w:fldCharType="end"/>
          </w:r>
        </w:p>
      </w:tc>
    </w:tr>
  </w:tbl>
  <w:p w:rsidR="00945B86" w:rsidRPr="00835FB7" w:rsidRDefault="00945B86" w:rsidP="00D37894">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370" w:type="dxa"/>
      <w:tblBorders>
        <w:bottom w:val="single" w:sz="4" w:space="0" w:color="auto"/>
      </w:tblBorders>
      <w:tblCellMar>
        <w:left w:w="70" w:type="dxa"/>
        <w:right w:w="70" w:type="dxa"/>
      </w:tblCellMar>
      <w:tblLook w:val="0000" w:firstRow="0" w:lastRow="0" w:firstColumn="0" w:lastColumn="0" w:noHBand="0" w:noVBand="0"/>
    </w:tblPr>
    <w:tblGrid>
      <w:gridCol w:w="10592"/>
      <w:gridCol w:w="146"/>
    </w:tblGrid>
    <w:tr w:rsidR="00945B86" w:rsidRPr="00D37894" w:rsidTr="001935C2">
      <w:trPr>
        <w:trHeight w:val="556"/>
      </w:trPr>
      <w:tc>
        <w:tcPr>
          <w:tcW w:w="8030" w:type="dxa"/>
          <w:tcBorders>
            <w:bottom w:val="nil"/>
          </w:tcBorders>
        </w:tcPr>
        <w:tbl>
          <w:tblPr>
            <w:tblW w:w="10718" w:type="dxa"/>
            <w:tblBorders>
              <w:bottom w:val="single" w:sz="4" w:space="0" w:color="auto"/>
            </w:tblBorders>
            <w:tblCellMar>
              <w:left w:w="0" w:type="dxa"/>
              <w:right w:w="0" w:type="dxa"/>
            </w:tblCellMar>
            <w:tblLook w:val="04A0" w:firstRow="1" w:lastRow="0" w:firstColumn="1" w:lastColumn="0" w:noHBand="0" w:noVBand="1"/>
          </w:tblPr>
          <w:tblGrid>
            <w:gridCol w:w="6097"/>
            <w:gridCol w:w="4621"/>
          </w:tblGrid>
          <w:tr w:rsidR="00945B86" w:rsidTr="001935C2">
            <w:tc>
              <w:tcPr>
                <w:tcW w:w="6097" w:type="dxa"/>
                <w:vAlign w:val="center"/>
              </w:tcPr>
              <w:p w:rsidR="00945B86" w:rsidRDefault="00945B86" w:rsidP="001935C2">
                <w:pPr>
                  <w:pStyle w:val="Encabezado"/>
                  <w:spacing w:before="0" w:after="0"/>
                  <w:jc w:val="left"/>
                </w:pPr>
              </w:p>
              <w:p w:rsidR="00945B86" w:rsidRPr="003A41E6" w:rsidRDefault="00945B86" w:rsidP="006A045A">
                <w:pPr>
                  <w:pStyle w:val="Encabezado"/>
                  <w:spacing w:before="0" w:after="0" w:line="360" w:lineRule="auto"/>
                  <w:jc w:val="left"/>
                  <w:rPr>
                    <w:sz w:val="16"/>
                    <w:szCs w:val="16"/>
                    <w:u w:val="single"/>
                  </w:rPr>
                </w:pPr>
                <w:r>
                  <w:rPr>
                    <w:sz w:val="16"/>
                    <w:szCs w:val="16"/>
                    <w:u w:val="single"/>
                  </w:rPr>
                  <w:t>Área de Sistemas</w:t>
                </w:r>
                <w:r w:rsidRPr="003A41E6">
                  <w:rPr>
                    <w:sz w:val="16"/>
                    <w:szCs w:val="16"/>
                    <w:u w:val="single"/>
                  </w:rPr>
                  <w:t xml:space="preserve"> - CRTM</w:t>
                </w:r>
              </w:p>
              <w:p w:rsidR="00945B86" w:rsidRPr="003A41E6" w:rsidRDefault="00945B86" w:rsidP="006A045A">
                <w:pPr>
                  <w:pStyle w:val="Encabezado"/>
                  <w:spacing w:before="0" w:after="0" w:line="360" w:lineRule="auto"/>
                  <w:jc w:val="left"/>
                  <w:rPr>
                    <w:sz w:val="16"/>
                    <w:szCs w:val="16"/>
                    <w:u w:val="single"/>
                    <w:lang w:val="es-ES"/>
                  </w:rPr>
                </w:pPr>
              </w:p>
            </w:tc>
            <w:tc>
              <w:tcPr>
                <w:tcW w:w="4621" w:type="dxa"/>
                <w:vAlign w:val="center"/>
              </w:tcPr>
              <w:p w:rsidR="00945B86" w:rsidRDefault="00945B86" w:rsidP="001935C2">
                <w:pPr>
                  <w:pStyle w:val="Encabezado"/>
                  <w:spacing w:before="0" w:after="0"/>
                  <w:jc w:val="right"/>
                </w:pPr>
                <w:r>
                  <w:rPr>
                    <w:noProof/>
                    <w:lang w:val="es-ES"/>
                  </w:rPr>
                  <w:drawing>
                    <wp:inline distT="0" distB="0" distL="0" distR="0">
                      <wp:extent cx="752475" cy="609600"/>
                      <wp:effectExtent l="19050" t="0" r="9525" b="0"/>
                      <wp:docPr id="1" name="Imagen 1"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945B86" w:rsidRPr="00303FD5" w:rsidRDefault="00945B86" w:rsidP="00BE6798">
          <w:pPr>
            <w:pStyle w:val="Encabezado"/>
            <w:rPr>
              <w:sz w:val="16"/>
              <w:szCs w:val="16"/>
              <w:lang w:val="es-ES"/>
            </w:rPr>
          </w:pPr>
        </w:p>
      </w:tc>
      <w:tc>
        <w:tcPr>
          <w:tcW w:w="2318" w:type="dxa"/>
          <w:tcBorders>
            <w:bottom w:val="nil"/>
          </w:tcBorders>
        </w:tcPr>
        <w:p w:rsidR="00945B86" w:rsidRPr="00D37894" w:rsidRDefault="00945B86" w:rsidP="00BE6798">
          <w:pPr>
            <w:pStyle w:val="Encabezado"/>
            <w:jc w:val="right"/>
            <w:rPr>
              <w:sz w:val="16"/>
              <w:szCs w:val="16"/>
            </w:rPr>
          </w:pPr>
        </w:p>
      </w:tc>
    </w:tr>
  </w:tbl>
  <w:p w:rsidR="00945B86" w:rsidRPr="00487FBF" w:rsidRDefault="00945B86" w:rsidP="00487FBF">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8201"/>
      <w:gridCol w:w="2027"/>
    </w:tblGrid>
    <w:tr w:rsidR="00945B86" w:rsidTr="003A41E6">
      <w:tc>
        <w:tcPr>
          <w:tcW w:w="8330" w:type="dxa"/>
          <w:vAlign w:val="center"/>
        </w:tcPr>
        <w:p w:rsidR="00945B86" w:rsidRDefault="00945B86" w:rsidP="003A41E6">
          <w:pPr>
            <w:pStyle w:val="Encabezado"/>
            <w:spacing w:before="0" w:after="0"/>
            <w:jc w:val="left"/>
          </w:pPr>
        </w:p>
        <w:p w:rsidR="00945B86" w:rsidRPr="003A41E6" w:rsidRDefault="00777C68" w:rsidP="003A41E6">
          <w:pPr>
            <w:pStyle w:val="Encabezado"/>
            <w:spacing w:before="0" w:after="0"/>
            <w:jc w:val="left"/>
            <w:rPr>
              <w:sz w:val="16"/>
              <w:szCs w:val="16"/>
              <w:u w:val="single"/>
            </w:rPr>
          </w:pPr>
          <w:r>
            <w:fldChar w:fldCharType="begin"/>
          </w:r>
          <w:r>
            <w:instrText xml:space="preserve"> DOCPROPERTY  Company  \* MERGEFORMAT </w:instrText>
          </w:r>
          <w:r>
            <w:fldChar w:fldCharType="separate"/>
          </w:r>
          <w:r w:rsidR="00945B86" w:rsidRPr="00954DC2">
            <w:rPr>
              <w:sz w:val="16"/>
              <w:szCs w:val="16"/>
              <w:u w:val="single"/>
              <w:lang w:val="es-ES"/>
            </w:rPr>
            <w:t>Área de Proceso de Datos</w:t>
          </w:r>
          <w:r>
            <w:rPr>
              <w:sz w:val="16"/>
              <w:szCs w:val="16"/>
              <w:u w:val="single"/>
              <w:lang w:val="es-ES"/>
            </w:rPr>
            <w:fldChar w:fldCharType="end"/>
          </w:r>
          <w:r w:rsidR="00945B86" w:rsidRPr="003A41E6">
            <w:rPr>
              <w:sz w:val="16"/>
              <w:szCs w:val="16"/>
              <w:u w:val="single"/>
            </w:rPr>
            <w:t xml:space="preserve"> - CRTM</w:t>
          </w:r>
        </w:p>
        <w:p w:rsidR="00945B86" w:rsidRPr="003A41E6" w:rsidRDefault="00945B86" w:rsidP="003A41E6">
          <w:pPr>
            <w:pStyle w:val="Encabezado"/>
            <w:spacing w:before="0" w:after="0"/>
            <w:jc w:val="left"/>
            <w:rPr>
              <w:sz w:val="16"/>
              <w:szCs w:val="16"/>
              <w:u w:val="single"/>
              <w:lang w:val="es-ES"/>
            </w:rPr>
          </w:pPr>
          <w:r w:rsidRPr="003A41E6">
            <w:rPr>
              <w:sz w:val="16"/>
              <w:szCs w:val="16"/>
            </w:rPr>
            <w:t>Acta de Reunión</w:t>
          </w:r>
        </w:p>
      </w:tc>
      <w:tc>
        <w:tcPr>
          <w:tcW w:w="2040" w:type="dxa"/>
          <w:vAlign w:val="center"/>
        </w:tcPr>
        <w:p w:rsidR="00945B86" w:rsidRDefault="00945B86" w:rsidP="003A41E6">
          <w:pPr>
            <w:pStyle w:val="Encabezado"/>
            <w:spacing w:before="0" w:after="0"/>
            <w:jc w:val="right"/>
          </w:pPr>
          <w:r>
            <w:rPr>
              <w:noProof/>
              <w:lang w:val="es-ES"/>
            </w:rPr>
            <w:drawing>
              <wp:inline distT="0" distB="0" distL="0" distR="0">
                <wp:extent cx="752475" cy="609600"/>
                <wp:effectExtent l="19050" t="0" r="9525" b="0"/>
                <wp:docPr id="2" name="Imagen 2" descr="logotipoctm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ctm2012"/>
                        <pic:cNvPicPr>
                          <a:picLocks noChangeAspect="1" noChangeArrowheads="1"/>
                        </pic:cNvPicPr>
                      </pic:nvPicPr>
                      <pic:blipFill>
                        <a:blip r:embed="rId1"/>
                        <a:srcRect/>
                        <a:stretch>
                          <a:fillRect/>
                        </a:stretch>
                      </pic:blipFill>
                      <pic:spPr bwMode="auto">
                        <a:xfrm>
                          <a:off x="0" y="0"/>
                          <a:ext cx="752475" cy="609600"/>
                        </a:xfrm>
                        <a:prstGeom prst="rect">
                          <a:avLst/>
                        </a:prstGeom>
                        <a:noFill/>
                        <a:ln w="9525">
                          <a:noFill/>
                          <a:miter lim="800000"/>
                          <a:headEnd/>
                          <a:tailEnd/>
                        </a:ln>
                      </pic:spPr>
                    </pic:pic>
                  </a:graphicData>
                </a:graphic>
              </wp:inline>
            </w:drawing>
          </w:r>
        </w:p>
      </w:tc>
    </w:tr>
  </w:tbl>
  <w:p w:rsidR="00945B86" w:rsidRDefault="00945B86" w:rsidP="003A41E6">
    <w:pPr>
      <w:pStyle w:val="Encabezado"/>
      <w:spacing w:before="0" w:after="0"/>
      <w:jc w:val="right"/>
    </w:pPr>
  </w:p>
  <w:p w:rsidR="00945B86" w:rsidRDefault="00945B86" w:rsidP="00B05D6D">
    <w:pPr>
      <w:pStyle w:val="Encabezado"/>
      <w:tabs>
        <w:tab w:val="left" w:pos="5850"/>
        <w:tab w:val="right" w:pos="10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6F9"/>
    <w:multiLevelType w:val="hybridMultilevel"/>
    <w:tmpl w:val="6D6403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DB0178"/>
    <w:multiLevelType w:val="hybridMultilevel"/>
    <w:tmpl w:val="30E0871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E7C4E47"/>
    <w:multiLevelType w:val="hybridMultilevel"/>
    <w:tmpl w:val="3BF0B180"/>
    <w:lvl w:ilvl="0" w:tplc="E7CAB566">
      <w:start w:val="1"/>
      <w:numFmt w:val="bullet"/>
      <w:pStyle w:val="Tabla2"/>
      <w:lvlText w:val=""/>
      <w:lvlJc w:val="left"/>
      <w:pPr>
        <w:tabs>
          <w:tab w:val="num" w:pos="397"/>
        </w:tabs>
        <w:ind w:left="397" w:hanging="397"/>
      </w:pPr>
      <w:rPr>
        <w:rFonts w:ascii="Wingdings" w:hAnsi="Wingdings" w:hint="default"/>
        <w:color w:val="1C7472"/>
        <w:sz w:val="20"/>
      </w:rPr>
    </w:lvl>
    <w:lvl w:ilvl="1" w:tplc="6C94D968">
      <w:start w:val="1"/>
      <w:numFmt w:val="bullet"/>
      <w:lvlText w:val=""/>
      <w:lvlJc w:val="left"/>
      <w:pPr>
        <w:tabs>
          <w:tab w:val="num" w:pos="1477"/>
        </w:tabs>
        <w:ind w:left="1477" w:hanging="397"/>
      </w:pPr>
      <w:rPr>
        <w:rFonts w:ascii="Wingdings" w:hAnsi="Wingdings" w:hint="default"/>
        <w:color w:val="auto"/>
        <w:sz w:val="20"/>
      </w:rPr>
    </w:lvl>
    <w:lvl w:ilvl="2" w:tplc="8B64245A">
      <w:start w:val="1"/>
      <w:numFmt w:val="bullet"/>
      <w:lvlText w:val=""/>
      <w:lvlJc w:val="left"/>
      <w:pPr>
        <w:tabs>
          <w:tab w:val="num" w:pos="2160"/>
        </w:tabs>
        <w:ind w:left="2140" w:hanging="340"/>
      </w:pPr>
      <w:rPr>
        <w:rFonts w:ascii="Wingdings" w:hAnsi="Wingdings" w:hint="default"/>
        <w:color w:val="auto"/>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1544E"/>
    <w:multiLevelType w:val="hybridMultilevel"/>
    <w:tmpl w:val="EA848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821E40"/>
    <w:multiLevelType w:val="hybridMultilevel"/>
    <w:tmpl w:val="5B56509E"/>
    <w:lvl w:ilvl="0" w:tplc="90E652D4">
      <w:start w:val="1"/>
      <w:numFmt w:val="decimal"/>
      <w:lvlText w:val="5.2.%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A53385"/>
    <w:multiLevelType w:val="hybridMultilevel"/>
    <w:tmpl w:val="6EEA9306"/>
    <w:lvl w:ilvl="0" w:tplc="3D6E1252">
      <w:start w:val="1"/>
      <w:numFmt w:val="decimal"/>
      <w:lvlText w:val="5.3.%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8A4C07"/>
    <w:multiLevelType w:val="multilevel"/>
    <w:tmpl w:val="5764088C"/>
    <w:lvl w:ilvl="0">
      <w:start w:val="1"/>
      <w:numFmt w:val="decimal"/>
      <w:lvlText w:val="%1"/>
      <w:lvlJc w:val="left"/>
      <w:pPr>
        <w:ind w:left="432" w:hanging="432"/>
      </w:pPr>
    </w:lvl>
    <w:lvl w:ilvl="1">
      <w:start w:val="1"/>
      <w:numFmt w:val="decimal"/>
      <w:lvlText w:val="4.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2030189"/>
    <w:multiLevelType w:val="hybridMultilevel"/>
    <w:tmpl w:val="25CAF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1F60A9"/>
    <w:multiLevelType w:val="multilevel"/>
    <w:tmpl w:val="11B82370"/>
    <w:lvl w:ilvl="0">
      <w:start w:val="1"/>
      <w:numFmt w:val="decimal"/>
      <w:lvlText w:val="%1"/>
      <w:lvlJc w:val="left"/>
      <w:pPr>
        <w:ind w:left="432" w:hanging="432"/>
      </w:pPr>
    </w:lvl>
    <w:lvl w:ilvl="1">
      <w:start w:val="1"/>
      <w:numFmt w:val="decimal"/>
      <w:lvlText w:val="4.3.%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28D14C7"/>
    <w:multiLevelType w:val="hybridMultilevel"/>
    <w:tmpl w:val="90208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3255D1E"/>
    <w:multiLevelType w:val="hybridMultilevel"/>
    <w:tmpl w:val="26EE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A2134F7"/>
    <w:multiLevelType w:val="multilevel"/>
    <w:tmpl w:val="B04CE1F6"/>
    <w:lvl w:ilvl="0">
      <w:start w:val="1"/>
      <w:numFmt w:val="decimal"/>
      <w:pStyle w:val="Ttulo1"/>
      <w:lvlText w:val="%1."/>
      <w:lvlJc w:val="left"/>
      <w:pPr>
        <w:tabs>
          <w:tab w:val="num" w:pos="360"/>
        </w:tabs>
        <w:ind w:left="0" w:firstLine="0"/>
      </w:pPr>
      <w:rPr>
        <w:rFonts w:hint="default"/>
        <w:b/>
        <w:i w:val="0"/>
        <w:sz w:val="24"/>
        <w:szCs w:val="24"/>
      </w:rPr>
    </w:lvl>
    <w:lvl w:ilvl="1">
      <w:start w:val="1"/>
      <w:numFmt w:val="decimal"/>
      <w:pStyle w:val="Ttulo2"/>
      <w:lvlText w:val="%1.%2."/>
      <w:lvlJc w:val="left"/>
      <w:pPr>
        <w:tabs>
          <w:tab w:val="num" w:pos="720"/>
        </w:tabs>
        <w:ind w:left="0" w:firstLine="0"/>
      </w:pPr>
      <w:rPr>
        <w:rFonts w:hint="default"/>
        <w:b/>
        <w:i w:val="0"/>
      </w:rPr>
    </w:lvl>
    <w:lvl w:ilvl="2">
      <w:start w:val="1"/>
      <w:numFmt w:val="decimal"/>
      <w:pStyle w:val="Ttulo3"/>
      <w:lvlText w:val="%1.%2.%3."/>
      <w:lvlJc w:val="left"/>
      <w:pPr>
        <w:tabs>
          <w:tab w:val="num" w:pos="1080"/>
        </w:tabs>
        <w:ind w:left="0" w:firstLine="0"/>
      </w:pPr>
      <w:rPr>
        <w:rFonts w:hint="default"/>
        <w:b/>
        <w:i w:val="0"/>
      </w:rPr>
    </w:lvl>
    <w:lvl w:ilvl="3">
      <w:start w:val="1"/>
      <w:numFmt w:val="decimal"/>
      <w:pStyle w:val="Ttulo4"/>
      <w:lvlText w:val="%1.%2.%3.%4."/>
      <w:lvlJc w:val="left"/>
      <w:pPr>
        <w:tabs>
          <w:tab w:val="num" w:pos="1440"/>
        </w:tabs>
        <w:ind w:left="0" w:firstLine="0"/>
      </w:pPr>
      <w:rPr>
        <w:rFonts w:hint="default"/>
        <w:b w:val="0"/>
        <w:i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15:restartNumberingAfterBreak="0">
    <w:nsid w:val="485A6D2B"/>
    <w:multiLevelType w:val="hybridMultilevel"/>
    <w:tmpl w:val="321E120E"/>
    <w:lvl w:ilvl="0" w:tplc="9AE26EB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54435D7A"/>
    <w:multiLevelType w:val="hybridMultilevel"/>
    <w:tmpl w:val="D27C8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A5E23A3"/>
    <w:multiLevelType w:val="hybridMultilevel"/>
    <w:tmpl w:val="4318665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5AED7A03"/>
    <w:multiLevelType w:val="multilevel"/>
    <w:tmpl w:val="DC543892"/>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4.5.%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34922F5"/>
    <w:multiLevelType w:val="hybridMultilevel"/>
    <w:tmpl w:val="7758EC14"/>
    <w:lvl w:ilvl="0" w:tplc="755E02D4">
      <w:start w:val="1"/>
      <w:numFmt w:val="decimal"/>
      <w:lvlText w:val="5.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9E53127"/>
    <w:multiLevelType w:val="hybridMultilevel"/>
    <w:tmpl w:val="B39868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6B492549"/>
    <w:multiLevelType w:val="multilevel"/>
    <w:tmpl w:val="66A2D5B8"/>
    <w:lvl w:ilvl="0">
      <w:start w:val="1"/>
      <w:numFmt w:val="decimal"/>
      <w:lvlText w:val="%1"/>
      <w:lvlJc w:val="left"/>
      <w:pPr>
        <w:ind w:left="432" w:hanging="432"/>
      </w:pPr>
    </w:lvl>
    <w:lvl w:ilvl="1">
      <w:start w:val="1"/>
      <w:numFmt w:val="decimal"/>
      <w:lvlText w:val="4.5.%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3A83ADB"/>
    <w:multiLevelType w:val="hybridMultilevel"/>
    <w:tmpl w:val="13109CBA"/>
    <w:lvl w:ilvl="0" w:tplc="F0884E5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78A936DD"/>
    <w:multiLevelType w:val="hybridMultilevel"/>
    <w:tmpl w:val="F9A6221C"/>
    <w:lvl w:ilvl="0" w:tplc="4C421348">
      <w:start w:val="1"/>
      <w:numFmt w:val="decimal"/>
      <w:lvlText w:val="5.4.%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8"/>
  </w:num>
  <w:num w:numId="5">
    <w:abstractNumId w:val="18"/>
  </w:num>
  <w:num w:numId="6">
    <w:abstractNumId w:val="15"/>
  </w:num>
  <w:num w:numId="7">
    <w:abstractNumId w:val="16"/>
  </w:num>
  <w:num w:numId="8">
    <w:abstractNumId w:val="4"/>
  </w:num>
  <w:num w:numId="9">
    <w:abstractNumId w:val="5"/>
  </w:num>
  <w:num w:numId="10">
    <w:abstractNumId w:val="20"/>
  </w:num>
  <w:num w:numId="11">
    <w:abstractNumId w:val="9"/>
  </w:num>
  <w:num w:numId="12">
    <w:abstractNumId w:val="3"/>
  </w:num>
  <w:num w:numId="13">
    <w:abstractNumId w:val="7"/>
  </w:num>
  <w:num w:numId="14">
    <w:abstractNumId w:val="10"/>
  </w:num>
  <w:num w:numId="15">
    <w:abstractNumId w:val="17"/>
  </w:num>
  <w:num w:numId="16">
    <w:abstractNumId w:val="1"/>
  </w:num>
  <w:num w:numId="17">
    <w:abstractNumId w:val="12"/>
  </w:num>
  <w:num w:numId="18">
    <w:abstractNumId w:val="13"/>
  </w:num>
  <w:num w:numId="19">
    <w:abstractNumId w:val="19"/>
  </w:num>
  <w:num w:numId="20">
    <w:abstractNumId w:val="0"/>
  </w:num>
  <w:num w:numId="2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F3DE4"/>
    <w:rsid w:val="00000603"/>
    <w:rsid w:val="000047FE"/>
    <w:rsid w:val="00004C4C"/>
    <w:rsid w:val="00006548"/>
    <w:rsid w:val="00010728"/>
    <w:rsid w:val="0001640D"/>
    <w:rsid w:val="000354CC"/>
    <w:rsid w:val="00037CDD"/>
    <w:rsid w:val="00041553"/>
    <w:rsid w:val="0004213B"/>
    <w:rsid w:val="00061EF8"/>
    <w:rsid w:val="00066C27"/>
    <w:rsid w:val="0007138F"/>
    <w:rsid w:val="000763D5"/>
    <w:rsid w:val="000776DE"/>
    <w:rsid w:val="0008408E"/>
    <w:rsid w:val="00085ED4"/>
    <w:rsid w:val="00091E80"/>
    <w:rsid w:val="000959C8"/>
    <w:rsid w:val="00095F3D"/>
    <w:rsid w:val="00096CC2"/>
    <w:rsid w:val="000A4976"/>
    <w:rsid w:val="000A71B1"/>
    <w:rsid w:val="000C5AA4"/>
    <w:rsid w:val="000D2D9E"/>
    <w:rsid w:val="000D723E"/>
    <w:rsid w:val="000E66FC"/>
    <w:rsid w:val="000F0E40"/>
    <w:rsid w:val="00100420"/>
    <w:rsid w:val="0010333D"/>
    <w:rsid w:val="0011110B"/>
    <w:rsid w:val="0011277D"/>
    <w:rsid w:val="00130418"/>
    <w:rsid w:val="00134A66"/>
    <w:rsid w:val="001379A4"/>
    <w:rsid w:val="001421FB"/>
    <w:rsid w:val="00143EC3"/>
    <w:rsid w:val="00152908"/>
    <w:rsid w:val="00153974"/>
    <w:rsid w:val="00154087"/>
    <w:rsid w:val="001541CD"/>
    <w:rsid w:val="00165941"/>
    <w:rsid w:val="00165C66"/>
    <w:rsid w:val="00167D7E"/>
    <w:rsid w:val="001768A6"/>
    <w:rsid w:val="00180A4F"/>
    <w:rsid w:val="00185BC9"/>
    <w:rsid w:val="001935C2"/>
    <w:rsid w:val="0019503C"/>
    <w:rsid w:val="001A22E8"/>
    <w:rsid w:val="001B03FD"/>
    <w:rsid w:val="001B0BA8"/>
    <w:rsid w:val="001B1150"/>
    <w:rsid w:val="001B1439"/>
    <w:rsid w:val="001B1A4E"/>
    <w:rsid w:val="001B52D6"/>
    <w:rsid w:val="001C4DDC"/>
    <w:rsid w:val="001C6ADB"/>
    <w:rsid w:val="001D1273"/>
    <w:rsid w:val="001D168F"/>
    <w:rsid w:val="001D33D9"/>
    <w:rsid w:val="001E0751"/>
    <w:rsid w:val="001E19F3"/>
    <w:rsid w:val="001E2353"/>
    <w:rsid w:val="001F1D0E"/>
    <w:rsid w:val="001F6179"/>
    <w:rsid w:val="002067AA"/>
    <w:rsid w:val="00206FF7"/>
    <w:rsid w:val="00222A4B"/>
    <w:rsid w:val="00222F12"/>
    <w:rsid w:val="00225F35"/>
    <w:rsid w:val="002347A1"/>
    <w:rsid w:val="002348EC"/>
    <w:rsid w:val="00247090"/>
    <w:rsid w:val="00257928"/>
    <w:rsid w:val="002609F5"/>
    <w:rsid w:val="00262B2C"/>
    <w:rsid w:val="00266600"/>
    <w:rsid w:val="002671C6"/>
    <w:rsid w:val="002709B8"/>
    <w:rsid w:val="00282C9B"/>
    <w:rsid w:val="0028399C"/>
    <w:rsid w:val="0028754C"/>
    <w:rsid w:val="002909E1"/>
    <w:rsid w:val="0029101F"/>
    <w:rsid w:val="00291DAF"/>
    <w:rsid w:val="0029764C"/>
    <w:rsid w:val="002979ED"/>
    <w:rsid w:val="002A2ED3"/>
    <w:rsid w:val="002A68EE"/>
    <w:rsid w:val="002A7988"/>
    <w:rsid w:val="002A7A28"/>
    <w:rsid w:val="002B0F1C"/>
    <w:rsid w:val="002B33F5"/>
    <w:rsid w:val="002B5AB4"/>
    <w:rsid w:val="002C1D46"/>
    <w:rsid w:val="002C36C9"/>
    <w:rsid w:val="002D0A79"/>
    <w:rsid w:val="002D1C5A"/>
    <w:rsid w:val="002D5DFD"/>
    <w:rsid w:val="002E40FE"/>
    <w:rsid w:val="002F06CC"/>
    <w:rsid w:val="00303FD5"/>
    <w:rsid w:val="003058A1"/>
    <w:rsid w:val="00306F71"/>
    <w:rsid w:val="00310072"/>
    <w:rsid w:val="00312354"/>
    <w:rsid w:val="00312AE2"/>
    <w:rsid w:val="00321D57"/>
    <w:rsid w:val="0032338A"/>
    <w:rsid w:val="00332D2B"/>
    <w:rsid w:val="003438BE"/>
    <w:rsid w:val="00343D54"/>
    <w:rsid w:val="00351A9A"/>
    <w:rsid w:val="00353ABF"/>
    <w:rsid w:val="0035402E"/>
    <w:rsid w:val="0035685E"/>
    <w:rsid w:val="00357D84"/>
    <w:rsid w:val="00362F21"/>
    <w:rsid w:val="0038296E"/>
    <w:rsid w:val="00384332"/>
    <w:rsid w:val="003846AB"/>
    <w:rsid w:val="00395023"/>
    <w:rsid w:val="00395A25"/>
    <w:rsid w:val="003A4101"/>
    <w:rsid w:val="003A41E6"/>
    <w:rsid w:val="003A4BB9"/>
    <w:rsid w:val="003A726B"/>
    <w:rsid w:val="003B3171"/>
    <w:rsid w:val="003C649A"/>
    <w:rsid w:val="003E191D"/>
    <w:rsid w:val="003E7C71"/>
    <w:rsid w:val="003F1C74"/>
    <w:rsid w:val="00403292"/>
    <w:rsid w:val="0040730B"/>
    <w:rsid w:val="004142EF"/>
    <w:rsid w:val="00422526"/>
    <w:rsid w:val="00430D08"/>
    <w:rsid w:val="00431BE5"/>
    <w:rsid w:val="00437EF6"/>
    <w:rsid w:val="00444254"/>
    <w:rsid w:val="00447499"/>
    <w:rsid w:val="00451EDA"/>
    <w:rsid w:val="00452F7D"/>
    <w:rsid w:val="004551C7"/>
    <w:rsid w:val="00475F28"/>
    <w:rsid w:val="004770F5"/>
    <w:rsid w:val="0048186C"/>
    <w:rsid w:val="00484AF0"/>
    <w:rsid w:val="00485275"/>
    <w:rsid w:val="00485BD5"/>
    <w:rsid w:val="00487FBF"/>
    <w:rsid w:val="004908B2"/>
    <w:rsid w:val="004B3543"/>
    <w:rsid w:val="004C0B5B"/>
    <w:rsid w:val="004C5605"/>
    <w:rsid w:val="004C68B1"/>
    <w:rsid w:val="004D08F9"/>
    <w:rsid w:val="004D147E"/>
    <w:rsid w:val="004D1FAB"/>
    <w:rsid w:val="004D3DEE"/>
    <w:rsid w:val="004D5116"/>
    <w:rsid w:val="004D71D5"/>
    <w:rsid w:val="004E1DDA"/>
    <w:rsid w:val="004E26FD"/>
    <w:rsid w:val="004F3D7F"/>
    <w:rsid w:val="004F51D7"/>
    <w:rsid w:val="0050151F"/>
    <w:rsid w:val="00513232"/>
    <w:rsid w:val="00517305"/>
    <w:rsid w:val="00524519"/>
    <w:rsid w:val="0052519C"/>
    <w:rsid w:val="00530D5F"/>
    <w:rsid w:val="005428CA"/>
    <w:rsid w:val="0055778C"/>
    <w:rsid w:val="00557B79"/>
    <w:rsid w:val="005609D4"/>
    <w:rsid w:val="00562555"/>
    <w:rsid w:val="00572A9A"/>
    <w:rsid w:val="0058386C"/>
    <w:rsid w:val="00593511"/>
    <w:rsid w:val="00593F2B"/>
    <w:rsid w:val="00595AC1"/>
    <w:rsid w:val="00596B43"/>
    <w:rsid w:val="005B5583"/>
    <w:rsid w:val="005C22AA"/>
    <w:rsid w:val="005C4549"/>
    <w:rsid w:val="005C572D"/>
    <w:rsid w:val="005E7D3D"/>
    <w:rsid w:val="006072E0"/>
    <w:rsid w:val="00612544"/>
    <w:rsid w:val="00627183"/>
    <w:rsid w:val="00627EE8"/>
    <w:rsid w:val="006337E1"/>
    <w:rsid w:val="00643EF4"/>
    <w:rsid w:val="00646A2A"/>
    <w:rsid w:val="006539C3"/>
    <w:rsid w:val="00664414"/>
    <w:rsid w:val="0066746C"/>
    <w:rsid w:val="006753AA"/>
    <w:rsid w:val="0067722A"/>
    <w:rsid w:val="00681D72"/>
    <w:rsid w:val="00685610"/>
    <w:rsid w:val="006A045A"/>
    <w:rsid w:val="006B5424"/>
    <w:rsid w:val="006B70AB"/>
    <w:rsid w:val="006C0E25"/>
    <w:rsid w:val="006C2206"/>
    <w:rsid w:val="006C2DB3"/>
    <w:rsid w:val="006C49EA"/>
    <w:rsid w:val="006D2D43"/>
    <w:rsid w:val="006D4ABD"/>
    <w:rsid w:val="006E0EA9"/>
    <w:rsid w:val="006E3971"/>
    <w:rsid w:val="006F0D17"/>
    <w:rsid w:val="006F2E2D"/>
    <w:rsid w:val="006F62F2"/>
    <w:rsid w:val="006F7643"/>
    <w:rsid w:val="00702EE7"/>
    <w:rsid w:val="00704DEF"/>
    <w:rsid w:val="0071242D"/>
    <w:rsid w:val="00716D05"/>
    <w:rsid w:val="0072663C"/>
    <w:rsid w:val="007266BC"/>
    <w:rsid w:val="0073229F"/>
    <w:rsid w:val="00741D6B"/>
    <w:rsid w:val="00741FA9"/>
    <w:rsid w:val="007422BD"/>
    <w:rsid w:val="00751A44"/>
    <w:rsid w:val="007570D6"/>
    <w:rsid w:val="007602B1"/>
    <w:rsid w:val="007631AC"/>
    <w:rsid w:val="00763B31"/>
    <w:rsid w:val="00772D01"/>
    <w:rsid w:val="00776A65"/>
    <w:rsid w:val="00777C68"/>
    <w:rsid w:val="00791BF1"/>
    <w:rsid w:val="00791D93"/>
    <w:rsid w:val="00794488"/>
    <w:rsid w:val="00796950"/>
    <w:rsid w:val="007976DD"/>
    <w:rsid w:val="007A13A9"/>
    <w:rsid w:val="007A6BC0"/>
    <w:rsid w:val="007D015A"/>
    <w:rsid w:val="007E087E"/>
    <w:rsid w:val="007E3594"/>
    <w:rsid w:val="007E6A48"/>
    <w:rsid w:val="00817EC7"/>
    <w:rsid w:val="008207F4"/>
    <w:rsid w:val="0082229D"/>
    <w:rsid w:val="008236A9"/>
    <w:rsid w:val="00830E33"/>
    <w:rsid w:val="0083454F"/>
    <w:rsid w:val="00835FB7"/>
    <w:rsid w:val="00842B42"/>
    <w:rsid w:val="00845E89"/>
    <w:rsid w:val="00846AAC"/>
    <w:rsid w:val="00847602"/>
    <w:rsid w:val="00850FC6"/>
    <w:rsid w:val="00853D24"/>
    <w:rsid w:val="00854FE9"/>
    <w:rsid w:val="00856709"/>
    <w:rsid w:val="00867825"/>
    <w:rsid w:val="00872C5D"/>
    <w:rsid w:val="008736C0"/>
    <w:rsid w:val="00876115"/>
    <w:rsid w:val="00880633"/>
    <w:rsid w:val="008861B1"/>
    <w:rsid w:val="00892205"/>
    <w:rsid w:val="008930B9"/>
    <w:rsid w:val="008A4C77"/>
    <w:rsid w:val="008A58F2"/>
    <w:rsid w:val="008B2ACE"/>
    <w:rsid w:val="008B613C"/>
    <w:rsid w:val="008D13D0"/>
    <w:rsid w:val="008D7ADD"/>
    <w:rsid w:val="008F0ADD"/>
    <w:rsid w:val="008F19F5"/>
    <w:rsid w:val="008F1BA6"/>
    <w:rsid w:val="008F5E2B"/>
    <w:rsid w:val="008F6BD2"/>
    <w:rsid w:val="009048DA"/>
    <w:rsid w:val="00920883"/>
    <w:rsid w:val="00944A81"/>
    <w:rsid w:val="00944AB7"/>
    <w:rsid w:val="00944F56"/>
    <w:rsid w:val="00945B86"/>
    <w:rsid w:val="00950869"/>
    <w:rsid w:val="00950CB5"/>
    <w:rsid w:val="00952435"/>
    <w:rsid w:val="00954DC2"/>
    <w:rsid w:val="00961A07"/>
    <w:rsid w:val="00962BE7"/>
    <w:rsid w:val="009805C5"/>
    <w:rsid w:val="00985D02"/>
    <w:rsid w:val="009911C1"/>
    <w:rsid w:val="009916FB"/>
    <w:rsid w:val="0099443C"/>
    <w:rsid w:val="009A30B7"/>
    <w:rsid w:val="009B2B31"/>
    <w:rsid w:val="009C372A"/>
    <w:rsid w:val="009D3631"/>
    <w:rsid w:val="009E2D3C"/>
    <w:rsid w:val="009F1F0E"/>
    <w:rsid w:val="009F7024"/>
    <w:rsid w:val="00A13066"/>
    <w:rsid w:val="00A2335E"/>
    <w:rsid w:val="00A31F94"/>
    <w:rsid w:val="00A37BB5"/>
    <w:rsid w:val="00A5034F"/>
    <w:rsid w:val="00A547C7"/>
    <w:rsid w:val="00A56A6C"/>
    <w:rsid w:val="00A57896"/>
    <w:rsid w:val="00A61C98"/>
    <w:rsid w:val="00A625D3"/>
    <w:rsid w:val="00A6281C"/>
    <w:rsid w:val="00A63390"/>
    <w:rsid w:val="00A66E08"/>
    <w:rsid w:val="00A671AE"/>
    <w:rsid w:val="00A71B68"/>
    <w:rsid w:val="00A76724"/>
    <w:rsid w:val="00A85F8C"/>
    <w:rsid w:val="00A91839"/>
    <w:rsid w:val="00A945AC"/>
    <w:rsid w:val="00A94C88"/>
    <w:rsid w:val="00A94F4A"/>
    <w:rsid w:val="00AA067A"/>
    <w:rsid w:val="00AA765C"/>
    <w:rsid w:val="00AC1620"/>
    <w:rsid w:val="00AC1E74"/>
    <w:rsid w:val="00AC2F5C"/>
    <w:rsid w:val="00AC55F8"/>
    <w:rsid w:val="00AD3BF4"/>
    <w:rsid w:val="00AD54B1"/>
    <w:rsid w:val="00AE0C99"/>
    <w:rsid w:val="00AE1433"/>
    <w:rsid w:val="00AE2127"/>
    <w:rsid w:val="00AE765C"/>
    <w:rsid w:val="00AF477B"/>
    <w:rsid w:val="00AF5A81"/>
    <w:rsid w:val="00B05D6D"/>
    <w:rsid w:val="00B071E2"/>
    <w:rsid w:val="00B26B83"/>
    <w:rsid w:val="00B358C0"/>
    <w:rsid w:val="00B36AF3"/>
    <w:rsid w:val="00B47BCA"/>
    <w:rsid w:val="00B524B5"/>
    <w:rsid w:val="00B540F6"/>
    <w:rsid w:val="00B66078"/>
    <w:rsid w:val="00B71F5E"/>
    <w:rsid w:val="00B74F03"/>
    <w:rsid w:val="00B83876"/>
    <w:rsid w:val="00B93885"/>
    <w:rsid w:val="00B94AE3"/>
    <w:rsid w:val="00BA4A0B"/>
    <w:rsid w:val="00BA4B63"/>
    <w:rsid w:val="00BA7464"/>
    <w:rsid w:val="00BD643E"/>
    <w:rsid w:val="00BD660E"/>
    <w:rsid w:val="00BE3CDD"/>
    <w:rsid w:val="00BE4AE7"/>
    <w:rsid w:val="00BE6798"/>
    <w:rsid w:val="00C00018"/>
    <w:rsid w:val="00C03A6D"/>
    <w:rsid w:val="00C053AE"/>
    <w:rsid w:val="00C0598E"/>
    <w:rsid w:val="00C10049"/>
    <w:rsid w:val="00C22049"/>
    <w:rsid w:val="00C336E0"/>
    <w:rsid w:val="00C3427B"/>
    <w:rsid w:val="00C3685F"/>
    <w:rsid w:val="00C37529"/>
    <w:rsid w:val="00C40890"/>
    <w:rsid w:val="00C452FE"/>
    <w:rsid w:val="00C50930"/>
    <w:rsid w:val="00C66423"/>
    <w:rsid w:val="00C7319D"/>
    <w:rsid w:val="00C764B3"/>
    <w:rsid w:val="00C76868"/>
    <w:rsid w:val="00C90922"/>
    <w:rsid w:val="00C91363"/>
    <w:rsid w:val="00C91C20"/>
    <w:rsid w:val="00C97BB6"/>
    <w:rsid w:val="00CA27AC"/>
    <w:rsid w:val="00CB153C"/>
    <w:rsid w:val="00CB1F5D"/>
    <w:rsid w:val="00CB6A87"/>
    <w:rsid w:val="00CC7AD1"/>
    <w:rsid w:val="00CD3E6B"/>
    <w:rsid w:val="00CD5C67"/>
    <w:rsid w:val="00CE036D"/>
    <w:rsid w:val="00CE09DE"/>
    <w:rsid w:val="00CF1433"/>
    <w:rsid w:val="00CF1C89"/>
    <w:rsid w:val="00CF497C"/>
    <w:rsid w:val="00CF4A39"/>
    <w:rsid w:val="00D0279D"/>
    <w:rsid w:val="00D07EFF"/>
    <w:rsid w:val="00D15842"/>
    <w:rsid w:val="00D15BDD"/>
    <w:rsid w:val="00D25425"/>
    <w:rsid w:val="00D30AB4"/>
    <w:rsid w:val="00D33556"/>
    <w:rsid w:val="00D33615"/>
    <w:rsid w:val="00D35920"/>
    <w:rsid w:val="00D3621A"/>
    <w:rsid w:val="00D37894"/>
    <w:rsid w:val="00D402BC"/>
    <w:rsid w:val="00D468A4"/>
    <w:rsid w:val="00D52F86"/>
    <w:rsid w:val="00D55012"/>
    <w:rsid w:val="00D67101"/>
    <w:rsid w:val="00D80903"/>
    <w:rsid w:val="00D813BA"/>
    <w:rsid w:val="00D82B92"/>
    <w:rsid w:val="00D86DF9"/>
    <w:rsid w:val="00D9099A"/>
    <w:rsid w:val="00DA3926"/>
    <w:rsid w:val="00DA4314"/>
    <w:rsid w:val="00DA5B2B"/>
    <w:rsid w:val="00DA67AB"/>
    <w:rsid w:val="00DB0B86"/>
    <w:rsid w:val="00DB1817"/>
    <w:rsid w:val="00DC1EB3"/>
    <w:rsid w:val="00DC7AB8"/>
    <w:rsid w:val="00DE4E34"/>
    <w:rsid w:val="00DE7646"/>
    <w:rsid w:val="00E041DC"/>
    <w:rsid w:val="00E0434D"/>
    <w:rsid w:val="00E04CDC"/>
    <w:rsid w:val="00E30E39"/>
    <w:rsid w:val="00E31CC6"/>
    <w:rsid w:val="00E32BA1"/>
    <w:rsid w:val="00E35F3E"/>
    <w:rsid w:val="00E4680A"/>
    <w:rsid w:val="00E47177"/>
    <w:rsid w:val="00E67E20"/>
    <w:rsid w:val="00E70A9A"/>
    <w:rsid w:val="00E750EA"/>
    <w:rsid w:val="00E7745B"/>
    <w:rsid w:val="00E82BB5"/>
    <w:rsid w:val="00E906F5"/>
    <w:rsid w:val="00E9617E"/>
    <w:rsid w:val="00E96299"/>
    <w:rsid w:val="00E9720A"/>
    <w:rsid w:val="00EA2032"/>
    <w:rsid w:val="00EA2B60"/>
    <w:rsid w:val="00EA47CB"/>
    <w:rsid w:val="00ED0A78"/>
    <w:rsid w:val="00ED7582"/>
    <w:rsid w:val="00EE2F3D"/>
    <w:rsid w:val="00EF0A34"/>
    <w:rsid w:val="00EF3DE4"/>
    <w:rsid w:val="00F15070"/>
    <w:rsid w:val="00F15C42"/>
    <w:rsid w:val="00F320D3"/>
    <w:rsid w:val="00F3778D"/>
    <w:rsid w:val="00F55197"/>
    <w:rsid w:val="00F55E7D"/>
    <w:rsid w:val="00F624C5"/>
    <w:rsid w:val="00F701B7"/>
    <w:rsid w:val="00F76919"/>
    <w:rsid w:val="00F82988"/>
    <w:rsid w:val="00F82A73"/>
    <w:rsid w:val="00F830F2"/>
    <w:rsid w:val="00F90BE1"/>
    <w:rsid w:val="00F96D02"/>
    <w:rsid w:val="00FB4097"/>
    <w:rsid w:val="00FC2827"/>
    <w:rsid w:val="00FC30A6"/>
    <w:rsid w:val="00FC71BB"/>
    <w:rsid w:val="00FC7908"/>
    <w:rsid w:val="00FD2221"/>
    <w:rsid w:val="00FE1B85"/>
    <w:rsid w:val="00FF0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4D2B05"/>
  <w15:docId w15:val="{1DFDDE7D-F59C-4AED-BB7D-1D99B913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A4BB9"/>
    <w:pPr>
      <w:spacing w:before="120" w:after="80"/>
      <w:jc w:val="both"/>
    </w:pPr>
    <w:rPr>
      <w:rFonts w:ascii="Arial" w:hAnsi="Arial"/>
      <w:color w:val="000000"/>
      <w:sz w:val="22"/>
      <w:szCs w:val="22"/>
      <w:lang w:val="es-ES_tradnl"/>
    </w:rPr>
  </w:style>
  <w:style w:type="paragraph" w:styleId="Ttulo1">
    <w:name w:val="heading 1"/>
    <w:basedOn w:val="Normal"/>
    <w:next w:val="Normal"/>
    <w:qFormat/>
    <w:rsid w:val="003A4BB9"/>
    <w:pPr>
      <w:numPr>
        <w:numId w:val="2"/>
      </w:numPr>
      <w:spacing w:before="240" w:after="240"/>
      <w:outlineLvl w:val="0"/>
    </w:pPr>
    <w:rPr>
      <w:rFonts w:cs="Arial"/>
      <w:b/>
      <w:bCs/>
      <w:spacing w:val="-6"/>
      <w:sz w:val="28"/>
      <w:szCs w:val="32"/>
    </w:rPr>
  </w:style>
  <w:style w:type="paragraph" w:styleId="Ttulo2">
    <w:name w:val="heading 2"/>
    <w:basedOn w:val="Normal"/>
    <w:next w:val="Normal"/>
    <w:qFormat/>
    <w:rsid w:val="003A4BB9"/>
    <w:pPr>
      <w:numPr>
        <w:ilvl w:val="1"/>
        <w:numId w:val="2"/>
      </w:numPr>
      <w:spacing w:before="240" w:after="120"/>
      <w:outlineLvl w:val="1"/>
    </w:pPr>
    <w:rPr>
      <w:rFonts w:cs="Arial"/>
      <w:b/>
      <w:bCs/>
      <w:iCs/>
      <w:sz w:val="24"/>
      <w:szCs w:val="28"/>
      <w:u w:val="single"/>
    </w:rPr>
  </w:style>
  <w:style w:type="paragraph" w:styleId="Ttulo3">
    <w:name w:val="heading 3"/>
    <w:basedOn w:val="Normal"/>
    <w:next w:val="Normal"/>
    <w:qFormat/>
    <w:rsid w:val="003A4BB9"/>
    <w:pPr>
      <w:keepNext/>
      <w:numPr>
        <w:ilvl w:val="2"/>
        <w:numId w:val="2"/>
      </w:numPr>
      <w:spacing w:before="240" w:after="60"/>
      <w:outlineLvl w:val="2"/>
    </w:pPr>
    <w:rPr>
      <w:rFonts w:cs="Arial"/>
      <w:b/>
      <w:bCs/>
      <w:i/>
      <w:szCs w:val="26"/>
    </w:rPr>
  </w:style>
  <w:style w:type="paragraph" w:styleId="Ttulo4">
    <w:name w:val="heading 4"/>
    <w:basedOn w:val="Normal"/>
    <w:next w:val="Normal"/>
    <w:qFormat/>
    <w:rsid w:val="003A4BB9"/>
    <w:pPr>
      <w:keepNext/>
      <w:numPr>
        <w:ilvl w:val="3"/>
        <w:numId w:val="2"/>
      </w:numPr>
      <w:tabs>
        <w:tab w:val="left" w:pos="900"/>
      </w:tabs>
      <w:spacing w:before="240" w:after="60"/>
      <w:outlineLvl w:val="3"/>
    </w:pPr>
    <w:rPr>
      <w:i/>
      <w:szCs w:val="28"/>
      <w:u w:val="single"/>
    </w:rPr>
  </w:style>
  <w:style w:type="paragraph" w:styleId="Ttulo5">
    <w:name w:val="heading 5"/>
    <w:basedOn w:val="Normal"/>
    <w:next w:val="Normal"/>
    <w:qFormat/>
    <w:rsid w:val="003A4BB9"/>
    <w:pPr>
      <w:numPr>
        <w:ilvl w:val="4"/>
        <w:numId w:val="2"/>
      </w:numPr>
      <w:spacing w:before="240" w:after="60"/>
      <w:outlineLvl w:val="4"/>
    </w:pPr>
    <w:rPr>
      <w:bCs/>
      <w:iCs/>
      <w:szCs w:val="26"/>
    </w:rPr>
  </w:style>
  <w:style w:type="paragraph" w:styleId="Ttulo6">
    <w:name w:val="heading 6"/>
    <w:basedOn w:val="Normal"/>
    <w:next w:val="Normal"/>
    <w:qFormat/>
    <w:rsid w:val="003A4BB9"/>
    <w:pPr>
      <w:numPr>
        <w:ilvl w:val="5"/>
        <w:numId w:val="2"/>
      </w:numPr>
      <w:spacing w:before="240" w:after="60"/>
      <w:outlineLvl w:val="5"/>
    </w:pPr>
    <w:rPr>
      <w:rFonts w:ascii="Times New Roman" w:hAnsi="Times New Roman"/>
      <w:b/>
      <w:bCs/>
    </w:rPr>
  </w:style>
  <w:style w:type="paragraph" w:styleId="Ttulo7">
    <w:name w:val="heading 7"/>
    <w:basedOn w:val="Normal"/>
    <w:next w:val="Normal"/>
    <w:qFormat/>
    <w:rsid w:val="003A4BB9"/>
    <w:pPr>
      <w:numPr>
        <w:ilvl w:val="6"/>
        <w:numId w:val="2"/>
      </w:numPr>
      <w:spacing w:before="240" w:after="60"/>
      <w:outlineLvl w:val="6"/>
    </w:pPr>
    <w:rPr>
      <w:rFonts w:ascii="Times New Roman" w:hAnsi="Times New Roman"/>
    </w:rPr>
  </w:style>
  <w:style w:type="paragraph" w:styleId="Ttulo8">
    <w:name w:val="heading 8"/>
    <w:basedOn w:val="Normal"/>
    <w:next w:val="Normal"/>
    <w:qFormat/>
    <w:rsid w:val="003A4BB9"/>
    <w:pPr>
      <w:numPr>
        <w:ilvl w:val="7"/>
        <w:numId w:val="2"/>
      </w:numPr>
      <w:spacing w:before="240" w:after="60"/>
      <w:outlineLvl w:val="7"/>
    </w:pPr>
    <w:rPr>
      <w:rFonts w:ascii="Times New Roman" w:hAnsi="Times New Roman"/>
      <w:i/>
      <w:iCs/>
    </w:rPr>
  </w:style>
  <w:style w:type="paragraph" w:styleId="Ttulo9">
    <w:name w:val="heading 9"/>
    <w:basedOn w:val="Normal"/>
    <w:next w:val="Normal"/>
    <w:qFormat/>
    <w:rsid w:val="003A4BB9"/>
    <w:pPr>
      <w:numPr>
        <w:ilvl w:val="8"/>
        <w:numId w:val="2"/>
      </w:numPr>
      <w:spacing w:before="240" w:after="60"/>
      <w:outlineLvl w:val="8"/>
    </w:pPr>
    <w:rPr>
      <w:rFonts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2">
    <w:name w:val="Tabla 2"/>
    <w:basedOn w:val="Tabla"/>
    <w:rsid w:val="003A4BB9"/>
    <w:pPr>
      <w:keepNext w:val="0"/>
      <w:numPr>
        <w:numId w:val="1"/>
      </w:numPr>
      <w:tabs>
        <w:tab w:val="clear" w:pos="397"/>
        <w:tab w:val="num" w:pos="881"/>
      </w:tabs>
      <w:spacing w:after="60"/>
      <w:ind w:left="881" w:hanging="180"/>
    </w:pPr>
  </w:style>
  <w:style w:type="paragraph" w:customStyle="1" w:styleId="Tabla">
    <w:name w:val="Tabla"/>
    <w:basedOn w:val="Normal"/>
    <w:rsid w:val="003A4BB9"/>
    <w:pPr>
      <w:keepNext/>
      <w:spacing w:before="20" w:after="20"/>
    </w:pPr>
    <w:rPr>
      <w:sz w:val="18"/>
      <w:szCs w:val="20"/>
    </w:rPr>
  </w:style>
  <w:style w:type="paragraph" w:styleId="Encabezado">
    <w:name w:val="header"/>
    <w:basedOn w:val="Normal"/>
    <w:rsid w:val="003A4BB9"/>
    <w:pPr>
      <w:tabs>
        <w:tab w:val="center" w:pos="4252"/>
        <w:tab w:val="right" w:pos="8504"/>
      </w:tabs>
    </w:pPr>
  </w:style>
  <w:style w:type="paragraph" w:styleId="TDC1">
    <w:name w:val="toc 1"/>
    <w:basedOn w:val="Normal"/>
    <w:next w:val="Normal"/>
    <w:uiPriority w:val="39"/>
    <w:rsid w:val="003A4BB9"/>
    <w:pPr>
      <w:spacing w:after="120"/>
      <w:jc w:val="left"/>
    </w:pPr>
    <w:rPr>
      <w:rFonts w:ascii="Times New Roman" w:hAnsi="Times New Roman"/>
      <w:b/>
      <w:bCs/>
      <w:caps/>
      <w:szCs w:val="24"/>
    </w:rPr>
  </w:style>
  <w:style w:type="paragraph" w:styleId="TDC2">
    <w:name w:val="toc 2"/>
    <w:basedOn w:val="Normal"/>
    <w:next w:val="Normal"/>
    <w:uiPriority w:val="39"/>
    <w:rsid w:val="003A4BB9"/>
    <w:pPr>
      <w:spacing w:before="0" w:after="0"/>
      <w:ind w:left="220"/>
      <w:jc w:val="left"/>
    </w:pPr>
    <w:rPr>
      <w:rFonts w:ascii="Times New Roman" w:hAnsi="Times New Roman"/>
      <w:smallCaps/>
      <w:szCs w:val="24"/>
    </w:rPr>
  </w:style>
  <w:style w:type="paragraph" w:styleId="TDC3">
    <w:name w:val="toc 3"/>
    <w:basedOn w:val="Normal"/>
    <w:next w:val="Normal"/>
    <w:semiHidden/>
    <w:rsid w:val="003A4BB9"/>
    <w:pPr>
      <w:spacing w:before="0" w:after="0"/>
      <w:ind w:left="440"/>
      <w:jc w:val="left"/>
    </w:pPr>
    <w:rPr>
      <w:rFonts w:ascii="Times New Roman" w:hAnsi="Times New Roman"/>
      <w:i/>
      <w:iCs/>
      <w:szCs w:val="24"/>
    </w:rPr>
  </w:style>
  <w:style w:type="paragraph" w:styleId="TDC4">
    <w:name w:val="toc 4"/>
    <w:basedOn w:val="Normal"/>
    <w:next w:val="Normal"/>
    <w:semiHidden/>
    <w:rsid w:val="003A4BB9"/>
    <w:pPr>
      <w:spacing w:before="0" w:after="0"/>
      <w:ind w:left="660"/>
      <w:jc w:val="left"/>
    </w:pPr>
    <w:rPr>
      <w:rFonts w:ascii="Times New Roman" w:hAnsi="Times New Roman"/>
      <w:szCs w:val="21"/>
    </w:rPr>
  </w:style>
  <w:style w:type="paragraph" w:styleId="TDC5">
    <w:name w:val="toc 5"/>
    <w:basedOn w:val="Normal"/>
    <w:next w:val="Normal"/>
    <w:semiHidden/>
    <w:rsid w:val="003A4BB9"/>
    <w:pPr>
      <w:spacing w:before="0" w:after="0"/>
      <w:ind w:left="880"/>
      <w:jc w:val="left"/>
    </w:pPr>
    <w:rPr>
      <w:rFonts w:ascii="Times New Roman" w:hAnsi="Times New Roman"/>
      <w:szCs w:val="21"/>
    </w:rPr>
  </w:style>
  <w:style w:type="character" w:styleId="Hipervnculo">
    <w:name w:val="Hyperlink"/>
    <w:basedOn w:val="Fuentedeprrafopredeter"/>
    <w:uiPriority w:val="99"/>
    <w:rsid w:val="003A4BB9"/>
    <w:rPr>
      <w:rFonts w:ascii="Arial" w:hAnsi="Arial"/>
      <w:color w:val="0000FF"/>
      <w:u w:val="single"/>
    </w:rPr>
  </w:style>
  <w:style w:type="character" w:styleId="Hipervnculovisitado">
    <w:name w:val="FollowedHyperlink"/>
    <w:basedOn w:val="Fuentedeprrafopredeter"/>
    <w:rsid w:val="003A4BB9"/>
    <w:rPr>
      <w:rFonts w:ascii="Arial" w:hAnsi="Arial"/>
      <w:color w:val="800080"/>
      <w:u w:val="single"/>
    </w:rPr>
  </w:style>
  <w:style w:type="paragraph" w:customStyle="1" w:styleId="Comentario">
    <w:name w:val="Comentario"/>
    <w:basedOn w:val="Normal"/>
    <w:rsid w:val="003A4BB9"/>
    <w:pPr>
      <w:pBdr>
        <w:top w:val="single" w:sz="4" w:space="6" w:color="FFFFFF"/>
        <w:left w:val="single" w:sz="4" w:space="5" w:color="FFFFFF"/>
        <w:bottom w:val="single" w:sz="4" w:space="6" w:color="FFFFFF"/>
        <w:right w:val="single" w:sz="4" w:space="6" w:color="FFFFFF"/>
      </w:pBdr>
      <w:shd w:val="clear" w:color="auto" w:fill="B0EECF"/>
    </w:pPr>
    <w:rPr>
      <w:i/>
    </w:rPr>
  </w:style>
  <w:style w:type="paragraph" w:customStyle="1" w:styleId="TablaNormal0">
    <w:name w:val="TablaNormal"/>
    <w:basedOn w:val="Normal"/>
    <w:rsid w:val="003A4BB9"/>
    <w:pPr>
      <w:spacing w:before="40" w:after="40"/>
    </w:pPr>
  </w:style>
  <w:style w:type="paragraph" w:customStyle="1" w:styleId="TtuloPortada">
    <w:name w:val="Título Portada"/>
    <w:basedOn w:val="Normal"/>
    <w:next w:val="Normal"/>
    <w:autoRedefine/>
    <w:rsid w:val="004D71D5"/>
    <w:pPr>
      <w:jc w:val="right"/>
    </w:pPr>
    <w:rPr>
      <w:sz w:val="24"/>
      <w:szCs w:val="24"/>
    </w:rPr>
  </w:style>
  <w:style w:type="paragraph" w:styleId="Textonotapie">
    <w:name w:val="footnote text"/>
    <w:basedOn w:val="Normal"/>
    <w:semiHidden/>
    <w:rsid w:val="003A4BB9"/>
    <w:pPr>
      <w:jc w:val="left"/>
    </w:pPr>
    <w:rPr>
      <w:sz w:val="18"/>
      <w:szCs w:val="20"/>
    </w:rPr>
  </w:style>
  <w:style w:type="paragraph" w:customStyle="1" w:styleId="Sangrado">
    <w:name w:val="Sangrado"/>
    <w:basedOn w:val="Listaconvietas"/>
    <w:rsid w:val="003A4BB9"/>
    <w:pPr>
      <w:tabs>
        <w:tab w:val="clear" w:pos="1474"/>
      </w:tabs>
      <w:ind w:left="1440" w:firstLine="0"/>
    </w:pPr>
  </w:style>
  <w:style w:type="paragraph" w:styleId="Listaconvietas">
    <w:name w:val="List Bullet"/>
    <w:basedOn w:val="Normal"/>
    <w:rsid w:val="003A4BB9"/>
    <w:pPr>
      <w:tabs>
        <w:tab w:val="num" w:pos="1474"/>
      </w:tabs>
      <w:spacing w:before="40" w:after="120"/>
      <w:ind w:left="1474" w:hanging="397"/>
    </w:pPr>
    <w:rPr>
      <w:lang w:val="en-US"/>
    </w:rPr>
  </w:style>
  <w:style w:type="paragraph" w:customStyle="1" w:styleId="ComentarioLista">
    <w:name w:val="Comentario Lista"/>
    <w:basedOn w:val="Comentario"/>
    <w:rsid w:val="003A4BB9"/>
    <w:pPr>
      <w:pBdr>
        <w:top w:val="single" w:sz="4" w:space="4" w:color="FFFFFF"/>
        <w:left w:val="single" w:sz="4" w:space="4" w:color="FFFFFF"/>
        <w:bottom w:val="single" w:sz="4" w:space="4" w:color="FFFFFF"/>
        <w:right w:val="single" w:sz="4" w:space="4" w:color="FFFFFF"/>
      </w:pBdr>
      <w:tabs>
        <w:tab w:val="num" w:pos="397"/>
      </w:tabs>
      <w:ind w:left="397" w:hanging="397"/>
    </w:pPr>
  </w:style>
  <w:style w:type="character" w:styleId="Refdenotaalpie">
    <w:name w:val="footnote reference"/>
    <w:basedOn w:val="Fuentedeprrafopredeter"/>
    <w:semiHidden/>
    <w:rsid w:val="003A4BB9"/>
    <w:rPr>
      <w:rFonts w:ascii="Arial" w:hAnsi="Arial"/>
      <w:vertAlign w:val="superscript"/>
    </w:rPr>
  </w:style>
  <w:style w:type="paragraph" w:styleId="Listaconnmeros">
    <w:name w:val="List Number"/>
    <w:basedOn w:val="Normal"/>
    <w:rsid w:val="003A4BB9"/>
    <w:pPr>
      <w:tabs>
        <w:tab w:val="num" w:pos="1531"/>
      </w:tabs>
      <w:spacing w:before="40" w:after="120"/>
      <w:ind w:left="1531" w:hanging="397"/>
    </w:pPr>
  </w:style>
  <w:style w:type="paragraph" w:styleId="Piedepgina">
    <w:name w:val="footer"/>
    <w:basedOn w:val="Normal"/>
    <w:rsid w:val="003A4BB9"/>
    <w:pPr>
      <w:tabs>
        <w:tab w:val="center" w:pos="4252"/>
        <w:tab w:val="right" w:pos="8504"/>
      </w:tabs>
    </w:pPr>
  </w:style>
  <w:style w:type="paragraph" w:styleId="NormalWeb">
    <w:name w:val="Normal (Web)"/>
    <w:basedOn w:val="Normal"/>
    <w:rsid w:val="003A4BB9"/>
    <w:pPr>
      <w:spacing w:before="100" w:beforeAutospacing="1" w:after="100" w:afterAutospacing="1"/>
      <w:jc w:val="left"/>
    </w:pPr>
    <w:rPr>
      <w:rFonts w:ascii="Arial Unicode MS" w:eastAsia="Arial Unicode MS" w:hAnsi="Arial Unicode MS" w:cs="Arial Unicode MS"/>
      <w:sz w:val="24"/>
    </w:rPr>
  </w:style>
  <w:style w:type="paragraph" w:styleId="TDC6">
    <w:name w:val="toc 6"/>
    <w:basedOn w:val="Normal"/>
    <w:next w:val="Normal"/>
    <w:autoRedefine/>
    <w:semiHidden/>
    <w:rsid w:val="003A4BB9"/>
    <w:pPr>
      <w:spacing w:before="0" w:after="0"/>
      <w:ind w:left="1100"/>
      <w:jc w:val="left"/>
    </w:pPr>
    <w:rPr>
      <w:rFonts w:ascii="Times New Roman" w:hAnsi="Times New Roman"/>
      <w:szCs w:val="21"/>
    </w:rPr>
  </w:style>
  <w:style w:type="paragraph" w:styleId="TDC7">
    <w:name w:val="toc 7"/>
    <w:basedOn w:val="Normal"/>
    <w:next w:val="Normal"/>
    <w:autoRedefine/>
    <w:semiHidden/>
    <w:rsid w:val="003A4BB9"/>
    <w:pPr>
      <w:spacing w:before="0" w:after="0"/>
      <w:ind w:left="1320"/>
      <w:jc w:val="left"/>
    </w:pPr>
    <w:rPr>
      <w:rFonts w:ascii="Times New Roman" w:hAnsi="Times New Roman"/>
      <w:szCs w:val="21"/>
    </w:rPr>
  </w:style>
  <w:style w:type="paragraph" w:styleId="TDC8">
    <w:name w:val="toc 8"/>
    <w:basedOn w:val="Normal"/>
    <w:next w:val="Normal"/>
    <w:autoRedefine/>
    <w:semiHidden/>
    <w:rsid w:val="003A4BB9"/>
    <w:pPr>
      <w:spacing w:before="0" w:after="0"/>
      <w:ind w:left="1540"/>
      <w:jc w:val="left"/>
    </w:pPr>
    <w:rPr>
      <w:rFonts w:ascii="Times New Roman" w:hAnsi="Times New Roman"/>
      <w:szCs w:val="21"/>
    </w:rPr>
  </w:style>
  <w:style w:type="paragraph" w:styleId="TDC9">
    <w:name w:val="toc 9"/>
    <w:basedOn w:val="Normal"/>
    <w:next w:val="Normal"/>
    <w:autoRedefine/>
    <w:semiHidden/>
    <w:rsid w:val="003A4BB9"/>
    <w:pPr>
      <w:spacing w:before="0" w:after="0"/>
      <w:ind w:left="1760"/>
      <w:jc w:val="left"/>
    </w:pPr>
    <w:rPr>
      <w:rFonts w:ascii="Times New Roman" w:hAnsi="Times New Roman"/>
      <w:szCs w:val="21"/>
    </w:rPr>
  </w:style>
  <w:style w:type="paragraph" w:styleId="Textoindependiente">
    <w:name w:val="Body Text"/>
    <w:basedOn w:val="Normal"/>
    <w:rsid w:val="003A4BB9"/>
    <w:rPr>
      <w:rFonts w:cs="Arial"/>
      <w:sz w:val="20"/>
      <w:szCs w:val="20"/>
    </w:rPr>
  </w:style>
  <w:style w:type="character" w:styleId="CdigoHTML">
    <w:name w:val="HTML Code"/>
    <w:basedOn w:val="Fuentedeprrafopredeter"/>
    <w:rsid w:val="003A4BB9"/>
    <w:rPr>
      <w:rFonts w:ascii="Arial Unicode MS" w:eastAsia="Arial Unicode MS" w:hAnsi="Arial Unicode MS" w:cs="Arial Unicode MS"/>
      <w:sz w:val="20"/>
      <w:szCs w:val="20"/>
    </w:rPr>
  </w:style>
  <w:style w:type="paragraph" w:styleId="HTMLconformatoprevio">
    <w:name w:val="HTML Preformatted"/>
    <w:basedOn w:val="Normal"/>
    <w:link w:val="HTMLconformatoprevioCar"/>
    <w:uiPriority w:val="99"/>
    <w:rsid w:val="003A4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sz w:val="20"/>
      <w:szCs w:val="20"/>
    </w:rPr>
  </w:style>
  <w:style w:type="paragraph" w:styleId="Textoindependiente2">
    <w:name w:val="Body Text 2"/>
    <w:basedOn w:val="Normal"/>
    <w:rsid w:val="003A4BB9"/>
    <w:pPr>
      <w:spacing w:before="0" w:after="0"/>
      <w:jc w:val="center"/>
    </w:pPr>
    <w:rPr>
      <w:sz w:val="12"/>
    </w:rPr>
  </w:style>
  <w:style w:type="paragraph" w:customStyle="1" w:styleId="EstiloTtulo1Automtico">
    <w:name w:val="Estilo Título 1 + Automático"/>
    <w:basedOn w:val="Ttulo1"/>
    <w:rsid w:val="003A4BB9"/>
    <w:rPr>
      <w:color w:val="auto"/>
    </w:rPr>
  </w:style>
  <w:style w:type="character" w:customStyle="1" w:styleId="Ttulo1Car">
    <w:name w:val="Título 1 Car"/>
    <w:basedOn w:val="Fuentedeprrafopredeter"/>
    <w:rsid w:val="003A4BB9"/>
    <w:rPr>
      <w:rFonts w:ascii="Arial" w:hAnsi="Arial" w:cs="Arial"/>
      <w:b/>
      <w:bCs/>
      <w:color w:val="FF0000"/>
      <w:spacing w:val="-6"/>
      <w:sz w:val="28"/>
      <w:szCs w:val="32"/>
      <w:lang w:val="es-ES" w:eastAsia="es-ES" w:bidi="ar-SA"/>
    </w:rPr>
  </w:style>
  <w:style w:type="character" w:customStyle="1" w:styleId="EstiloTtulo1AutomticoCar">
    <w:name w:val="Estilo Título 1 + Automático Car"/>
    <w:basedOn w:val="Ttulo1Car"/>
    <w:rsid w:val="003A4BB9"/>
    <w:rPr>
      <w:rFonts w:ascii="Arial" w:hAnsi="Arial" w:cs="Arial"/>
      <w:b/>
      <w:bCs/>
      <w:color w:val="FF0000"/>
      <w:spacing w:val="-6"/>
      <w:sz w:val="28"/>
      <w:szCs w:val="32"/>
      <w:lang w:val="es-ES" w:eastAsia="es-ES" w:bidi="ar-SA"/>
    </w:rPr>
  </w:style>
  <w:style w:type="paragraph" w:styleId="Sangradetextonormal">
    <w:name w:val="Body Text Indent"/>
    <w:basedOn w:val="Normal"/>
    <w:rsid w:val="003A4BB9"/>
    <w:pPr>
      <w:ind w:left="540"/>
    </w:pPr>
  </w:style>
  <w:style w:type="paragraph" w:styleId="ndice1">
    <w:name w:val="index 1"/>
    <w:basedOn w:val="Normal"/>
    <w:next w:val="Normal"/>
    <w:autoRedefine/>
    <w:semiHidden/>
    <w:rsid w:val="003A4BB9"/>
    <w:pPr>
      <w:spacing w:before="0" w:after="0"/>
      <w:ind w:left="220" w:hanging="220"/>
      <w:jc w:val="left"/>
    </w:pPr>
    <w:rPr>
      <w:rFonts w:ascii="Times New Roman" w:hAnsi="Times New Roman"/>
      <w:szCs w:val="21"/>
    </w:rPr>
  </w:style>
  <w:style w:type="paragraph" w:styleId="ndice2">
    <w:name w:val="index 2"/>
    <w:basedOn w:val="Normal"/>
    <w:next w:val="Normal"/>
    <w:autoRedefine/>
    <w:semiHidden/>
    <w:rsid w:val="003A4BB9"/>
    <w:pPr>
      <w:spacing w:before="0" w:after="0"/>
      <w:ind w:left="440" w:hanging="220"/>
      <w:jc w:val="left"/>
    </w:pPr>
    <w:rPr>
      <w:rFonts w:ascii="Times New Roman" w:hAnsi="Times New Roman"/>
      <w:szCs w:val="21"/>
    </w:rPr>
  </w:style>
  <w:style w:type="paragraph" w:styleId="ndice3">
    <w:name w:val="index 3"/>
    <w:basedOn w:val="Normal"/>
    <w:next w:val="Normal"/>
    <w:autoRedefine/>
    <w:semiHidden/>
    <w:rsid w:val="003A4BB9"/>
    <w:pPr>
      <w:spacing w:before="0" w:after="0"/>
      <w:ind w:left="660" w:hanging="220"/>
      <w:jc w:val="left"/>
    </w:pPr>
    <w:rPr>
      <w:rFonts w:ascii="Times New Roman" w:hAnsi="Times New Roman"/>
      <w:szCs w:val="21"/>
    </w:rPr>
  </w:style>
  <w:style w:type="paragraph" w:styleId="ndice4">
    <w:name w:val="index 4"/>
    <w:basedOn w:val="Normal"/>
    <w:next w:val="Normal"/>
    <w:autoRedefine/>
    <w:semiHidden/>
    <w:rsid w:val="003A4BB9"/>
    <w:pPr>
      <w:spacing w:before="0" w:after="0"/>
      <w:ind w:left="880" w:hanging="220"/>
      <w:jc w:val="left"/>
    </w:pPr>
    <w:rPr>
      <w:rFonts w:ascii="Times New Roman" w:hAnsi="Times New Roman"/>
      <w:szCs w:val="21"/>
    </w:rPr>
  </w:style>
  <w:style w:type="paragraph" w:styleId="ndice5">
    <w:name w:val="index 5"/>
    <w:basedOn w:val="Normal"/>
    <w:next w:val="Normal"/>
    <w:autoRedefine/>
    <w:semiHidden/>
    <w:rsid w:val="003A4BB9"/>
    <w:pPr>
      <w:spacing w:before="0" w:after="0"/>
      <w:ind w:left="1100" w:hanging="220"/>
      <w:jc w:val="left"/>
    </w:pPr>
    <w:rPr>
      <w:rFonts w:ascii="Times New Roman" w:hAnsi="Times New Roman"/>
      <w:szCs w:val="21"/>
    </w:rPr>
  </w:style>
  <w:style w:type="paragraph" w:styleId="ndice6">
    <w:name w:val="index 6"/>
    <w:basedOn w:val="Normal"/>
    <w:next w:val="Normal"/>
    <w:autoRedefine/>
    <w:semiHidden/>
    <w:rsid w:val="003A4BB9"/>
    <w:pPr>
      <w:spacing w:before="0" w:after="0"/>
      <w:ind w:left="1320" w:hanging="220"/>
      <w:jc w:val="left"/>
    </w:pPr>
    <w:rPr>
      <w:rFonts w:ascii="Times New Roman" w:hAnsi="Times New Roman"/>
      <w:szCs w:val="21"/>
    </w:rPr>
  </w:style>
  <w:style w:type="paragraph" w:styleId="ndice7">
    <w:name w:val="index 7"/>
    <w:basedOn w:val="Normal"/>
    <w:next w:val="Normal"/>
    <w:autoRedefine/>
    <w:semiHidden/>
    <w:rsid w:val="003A4BB9"/>
    <w:pPr>
      <w:spacing w:before="0" w:after="0"/>
      <w:ind w:left="1540" w:hanging="220"/>
      <w:jc w:val="left"/>
    </w:pPr>
    <w:rPr>
      <w:rFonts w:ascii="Times New Roman" w:hAnsi="Times New Roman"/>
      <w:szCs w:val="21"/>
    </w:rPr>
  </w:style>
  <w:style w:type="paragraph" w:styleId="ndice8">
    <w:name w:val="index 8"/>
    <w:basedOn w:val="Normal"/>
    <w:next w:val="Normal"/>
    <w:autoRedefine/>
    <w:semiHidden/>
    <w:rsid w:val="003A4BB9"/>
    <w:pPr>
      <w:spacing w:before="0" w:after="0"/>
      <w:ind w:left="1760" w:hanging="220"/>
      <w:jc w:val="left"/>
    </w:pPr>
    <w:rPr>
      <w:rFonts w:ascii="Times New Roman" w:hAnsi="Times New Roman"/>
      <w:szCs w:val="21"/>
    </w:rPr>
  </w:style>
  <w:style w:type="paragraph" w:styleId="ndice9">
    <w:name w:val="index 9"/>
    <w:basedOn w:val="Normal"/>
    <w:next w:val="Normal"/>
    <w:autoRedefine/>
    <w:semiHidden/>
    <w:rsid w:val="003A4BB9"/>
    <w:pPr>
      <w:spacing w:before="0" w:after="0"/>
      <w:ind w:left="1980" w:hanging="220"/>
      <w:jc w:val="left"/>
    </w:pPr>
    <w:rPr>
      <w:rFonts w:ascii="Times New Roman" w:hAnsi="Times New Roman"/>
      <w:szCs w:val="21"/>
    </w:rPr>
  </w:style>
  <w:style w:type="paragraph" w:styleId="Ttulodendice">
    <w:name w:val="index heading"/>
    <w:basedOn w:val="Normal"/>
    <w:next w:val="ndice1"/>
    <w:semiHidden/>
    <w:rsid w:val="003A4BB9"/>
    <w:pPr>
      <w:pBdr>
        <w:top w:val="single" w:sz="12" w:space="0" w:color="auto"/>
      </w:pBdr>
      <w:spacing w:before="360" w:after="240"/>
      <w:jc w:val="left"/>
    </w:pPr>
    <w:rPr>
      <w:rFonts w:ascii="Times New Roman" w:hAnsi="Times New Roman"/>
      <w:b/>
      <w:bCs/>
      <w:i/>
      <w:iCs/>
      <w:szCs w:val="31"/>
    </w:rPr>
  </w:style>
  <w:style w:type="paragraph" w:styleId="Tabladeilustraciones">
    <w:name w:val="table of figures"/>
    <w:basedOn w:val="Normal"/>
    <w:next w:val="Normal"/>
    <w:semiHidden/>
    <w:rsid w:val="003A4BB9"/>
    <w:pPr>
      <w:ind w:left="440" w:hanging="440"/>
    </w:pPr>
  </w:style>
  <w:style w:type="paragraph" w:styleId="Ttulo">
    <w:name w:val="Title"/>
    <w:basedOn w:val="Normal"/>
    <w:autoRedefine/>
    <w:qFormat/>
    <w:rsid w:val="003A4BB9"/>
    <w:pPr>
      <w:pBdr>
        <w:bottom w:val="single" w:sz="4" w:space="1" w:color="000000"/>
      </w:pBdr>
      <w:spacing w:before="240" w:after="60"/>
      <w:jc w:val="right"/>
      <w:outlineLvl w:val="0"/>
    </w:pPr>
    <w:rPr>
      <w:rFonts w:ascii="Trebuchet MS" w:hAnsi="Trebuchet MS" w:cs="Arial"/>
      <w:bCs/>
      <w:color w:val="auto"/>
      <w:kern w:val="28"/>
      <w:sz w:val="48"/>
      <w:szCs w:val="48"/>
    </w:rPr>
  </w:style>
  <w:style w:type="character" w:customStyle="1" w:styleId="TBLHdr">
    <w:name w:val="__TBLHdr"/>
    <w:basedOn w:val="Fuentedeprrafopredeter"/>
    <w:rsid w:val="003A4BB9"/>
    <w:rPr>
      <w:b/>
    </w:rPr>
  </w:style>
  <w:style w:type="paragraph" w:customStyle="1" w:styleId="Numeracin">
    <w:name w:val="Numeración"/>
    <w:basedOn w:val="Listaconnmeros"/>
    <w:rsid w:val="003A4BB9"/>
    <w:pPr>
      <w:tabs>
        <w:tab w:val="clear" w:pos="1531"/>
        <w:tab w:val="num" w:pos="360"/>
      </w:tabs>
      <w:spacing w:before="0" w:after="80" w:line="288" w:lineRule="auto"/>
      <w:ind w:left="360" w:hanging="360"/>
    </w:pPr>
    <w:rPr>
      <w:rFonts w:ascii="Tahoma" w:hAnsi="Tahoma"/>
      <w:color w:val="auto"/>
      <w:sz w:val="20"/>
      <w:szCs w:val="20"/>
    </w:rPr>
  </w:style>
  <w:style w:type="paragraph" w:styleId="Descripcin">
    <w:name w:val="caption"/>
    <w:basedOn w:val="Normal"/>
    <w:next w:val="Normal"/>
    <w:qFormat/>
    <w:rsid w:val="003A4BB9"/>
    <w:pPr>
      <w:tabs>
        <w:tab w:val="left" w:pos="1134"/>
      </w:tabs>
      <w:spacing w:after="120" w:line="288" w:lineRule="auto"/>
    </w:pPr>
    <w:rPr>
      <w:rFonts w:ascii="Tahoma" w:hAnsi="Tahoma"/>
      <w:b/>
      <w:bCs/>
      <w:color w:val="auto"/>
      <w:sz w:val="20"/>
      <w:szCs w:val="20"/>
    </w:rPr>
  </w:style>
  <w:style w:type="character" w:styleId="Nmerodepgina">
    <w:name w:val="page number"/>
    <w:basedOn w:val="Fuentedeprrafopredeter"/>
    <w:rsid w:val="009C372A"/>
  </w:style>
  <w:style w:type="paragraph" w:customStyle="1" w:styleId="CodigoFuente">
    <w:name w:val="Codigo Fuente"/>
    <w:basedOn w:val="Normal"/>
    <w:link w:val="CodigoFuenteCar"/>
    <w:rsid w:val="001B1439"/>
    <w:pPr>
      <w:jc w:val="left"/>
    </w:pPr>
    <w:rPr>
      <w:rFonts w:ascii="Courier New" w:hAnsi="Courier New"/>
      <w:sz w:val="16"/>
      <w:szCs w:val="20"/>
    </w:rPr>
  </w:style>
  <w:style w:type="paragraph" w:customStyle="1" w:styleId="EstiloCodigoFuenteArial">
    <w:name w:val="Estilo Codigo Fuente + Arial"/>
    <w:basedOn w:val="CodigoFuente"/>
    <w:link w:val="EstiloCodigoFuenteArialCar"/>
    <w:rsid w:val="001B1439"/>
    <w:rPr>
      <w:rFonts w:ascii="Arial" w:hAnsi="Arial"/>
    </w:rPr>
  </w:style>
  <w:style w:type="character" w:customStyle="1" w:styleId="CodigoFuenteCar">
    <w:name w:val="Codigo Fuente Car"/>
    <w:basedOn w:val="Fuentedeprrafopredeter"/>
    <w:link w:val="CodigoFuente"/>
    <w:rsid w:val="001B1439"/>
    <w:rPr>
      <w:rFonts w:ascii="Courier New" w:hAnsi="Courier New"/>
      <w:color w:val="000000"/>
      <w:sz w:val="16"/>
      <w:lang w:val="es-ES" w:eastAsia="es-ES" w:bidi="ar-SA"/>
    </w:rPr>
  </w:style>
  <w:style w:type="character" w:customStyle="1" w:styleId="EstiloCodigoFuenteArialCar">
    <w:name w:val="Estilo Codigo Fuente + Arial Car"/>
    <w:basedOn w:val="CodigoFuenteCar"/>
    <w:link w:val="EstiloCodigoFuenteArial"/>
    <w:rsid w:val="001B1439"/>
    <w:rPr>
      <w:rFonts w:ascii="Arial" w:hAnsi="Arial"/>
      <w:color w:val="000000"/>
      <w:sz w:val="16"/>
      <w:lang w:val="es-ES" w:eastAsia="es-ES" w:bidi="ar-SA"/>
    </w:rPr>
  </w:style>
  <w:style w:type="paragraph" w:customStyle="1" w:styleId="EstiloCodigoFuenteIzquierda125cm">
    <w:name w:val="Estilo Codigo Fuente + Izquierda:  125 cm"/>
    <w:basedOn w:val="CodigoFuente"/>
    <w:autoRedefine/>
    <w:rsid w:val="00627183"/>
    <w:pPr>
      <w:ind w:left="709"/>
    </w:pPr>
    <w:rPr>
      <w:color w:val="auto"/>
    </w:rPr>
  </w:style>
  <w:style w:type="table" w:styleId="Tablaconcuadrcula">
    <w:name w:val="Table Grid"/>
    <w:basedOn w:val="Tablanormal"/>
    <w:rsid w:val="00130418"/>
    <w:pPr>
      <w:spacing w:before="12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harCharChar">
    <w:name w:val="Car Car Char Char Char"/>
    <w:basedOn w:val="Normal"/>
    <w:rsid w:val="00A5034F"/>
    <w:pPr>
      <w:spacing w:before="0" w:after="160" w:line="240" w:lineRule="exact"/>
      <w:jc w:val="left"/>
    </w:pPr>
    <w:rPr>
      <w:rFonts w:ascii="Verdana" w:hAnsi="Verdana"/>
      <w:color w:val="auto"/>
      <w:sz w:val="20"/>
      <w:szCs w:val="20"/>
      <w:lang w:val="en-US" w:eastAsia="en-US"/>
    </w:rPr>
  </w:style>
  <w:style w:type="paragraph" w:customStyle="1" w:styleId="cuerpo1">
    <w:name w:val="cuerpo_1"/>
    <w:link w:val="cuerpo1Car1"/>
    <w:rsid w:val="00E30E39"/>
    <w:pPr>
      <w:spacing w:before="240"/>
      <w:jc w:val="both"/>
    </w:pPr>
    <w:rPr>
      <w:rFonts w:ascii="Arial" w:hAnsi="Arial"/>
      <w:sz w:val="22"/>
    </w:rPr>
  </w:style>
  <w:style w:type="character" w:customStyle="1" w:styleId="cuerpo1Car1">
    <w:name w:val="cuerpo_1 Car1"/>
    <w:basedOn w:val="Fuentedeprrafopredeter"/>
    <w:link w:val="cuerpo1"/>
    <w:rsid w:val="00E30E39"/>
    <w:rPr>
      <w:rFonts w:ascii="Arial" w:hAnsi="Arial"/>
      <w:sz w:val="22"/>
      <w:lang w:val="es-ES" w:eastAsia="es-ES" w:bidi="ar-SA"/>
    </w:rPr>
  </w:style>
  <w:style w:type="paragraph" w:customStyle="1" w:styleId="Normal10pt">
    <w:name w:val="Normal + 10 pt"/>
    <w:aliases w:val="Izquierda"/>
    <w:basedOn w:val="Normal"/>
    <w:rsid w:val="009F1F0E"/>
  </w:style>
  <w:style w:type="character" w:styleId="nfasis">
    <w:name w:val="Emphasis"/>
    <w:basedOn w:val="Fuentedeprrafopredeter"/>
    <w:qFormat/>
    <w:rsid w:val="00FF06FA"/>
    <w:rPr>
      <w:i/>
      <w:iCs/>
    </w:rPr>
  </w:style>
  <w:style w:type="paragraph" w:styleId="Textodeglobo">
    <w:name w:val="Balloon Text"/>
    <w:basedOn w:val="Normal"/>
    <w:link w:val="TextodegloboCar"/>
    <w:rsid w:val="00167D7E"/>
    <w:pPr>
      <w:spacing w:before="0" w:after="0"/>
    </w:pPr>
    <w:rPr>
      <w:rFonts w:ascii="Tahoma" w:hAnsi="Tahoma" w:cs="Tahoma"/>
      <w:sz w:val="16"/>
      <w:szCs w:val="16"/>
    </w:rPr>
  </w:style>
  <w:style w:type="character" w:customStyle="1" w:styleId="TextodegloboCar">
    <w:name w:val="Texto de globo Car"/>
    <w:basedOn w:val="Fuentedeprrafopredeter"/>
    <w:link w:val="Textodeglobo"/>
    <w:rsid w:val="00167D7E"/>
    <w:rPr>
      <w:rFonts w:ascii="Tahoma" w:hAnsi="Tahoma" w:cs="Tahoma"/>
      <w:color w:val="000000"/>
      <w:sz w:val="16"/>
      <w:szCs w:val="16"/>
      <w:lang w:val="es-ES_tradnl"/>
    </w:rPr>
  </w:style>
  <w:style w:type="paragraph" w:styleId="Prrafodelista">
    <w:name w:val="List Paragraph"/>
    <w:basedOn w:val="Normal"/>
    <w:uiPriority w:val="34"/>
    <w:qFormat/>
    <w:rsid w:val="001768A6"/>
    <w:pPr>
      <w:ind w:left="720"/>
      <w:contextualSpacing/>
    </w:pPr>
  </w:style>
  <w:style w:type="character" w:customStyle="1" w:styleId="HTMLconformatoprevioCar">
    <w:name w:val="HTML con formato previo Car"/>
    <w:basedOn w:val="Fuentedeprrafopredeter"/>
    <w:link w:val="HTMLconformatoprevio"/>
    <w:uiPriority w:val="99"/>
    <w:rsid w:val="0040730B"/>
    <w:rPr>
      <w:rFonts w:ascii="Arial Unicode MS" w:eastAsia="Arial Unicode MS" w:hAnsi="Arial Unicode MS" w:cs="Arial Unicode MS"/>
      <w:color w:val="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20629">
      <w:bodyDiv w:val="1"/>
      <w:marLeft w:val="0"/>
      <w:marRight w:val="0"/>
      <w:marTop w:val="0"/>
      <w:marBottom w:val="0"/>
      <w:divBdr>
        <w:top w:val="none" w:sz="0" w:space="0" w:color="auto"/>
        <w:left w:val="none" w:sz="0" w:space="0" w:color="auto"/>
        <w:bottom w:val="none" w:sz="0" w:space="0" w:color="auto"/>
        <w:right w:val="none" w:sz="0" w:space="0" w:color="auto"/>
      </w:divBdr>
    </w:div>
    <w:div w:id="177430482">
      <w:bodyDiv w:val="1"/>
      <w:marLeft w:val="0"/>
      <w:marRight w:val="0"/>
      <w:marTop w:val="0"/>
      <w:marBottom w:val="0"/>
      <w:divBdr>
        <w:top w:val="none" w:sz="0" w:space="0" w:color="auto"/>
        <w:left w:val="none" w:sz="0" w:space="0" w:color="auto"/>
        <w:bottom w:val="none" w:sz="0" w:space="0" w:color="auto"/>
        <w:right w:val="none" w:sz="0" w:space="0" w:color="auto"/>
      </w:divBdr>
    </w:div>
    <w:div w:id="550314124">
      <w:bodyDiv w:val="1"/>
      <w:marLeft w:val="0"/>
      <w:marRight w:val="0"/>
      <w:marTop w:val="0"/>
      <w:marBottom w:val="0"/>
      <w:divBdr>
        <w:top w:val="none" w:sz="0" w:space="0" w:color="auto"/>
        <w:left w:val="none" w:sz="0" w:space="0" w:color="auto"/>
        <w:bottom w:val="none" w:sz="0" w:space="0" w:color="auto"/>
        <w:right w:val="none" w:sz="0" w:space="0" w:color="auto"/>
      </w:divBdr>
    </w:div>
    <w:div w:id="578950012">
      <w:bodyDiv w:val="1"/>
      <w:marLeft w:val="0"/>
      <w:marRight w:val="0"/>
      <w:marTop w:val="0"/>
      <w:marBottom w:val="0"/>
      <w:divBdr>
        <w:top w:val="none" w:sz="0" w:space="0" w:color="auto"/>
        <w:left w:val="none" w:sz="0" w:space="0" w:color="auto"/>
        <w:bottom w:val="none" w:sz="0" w:space="0" w:color="auto"/>
        <w:right w:val="none" w:sz="0" w:space="0" w:color="auto"/>
      </w:divBdr>
    </w:div>
    <w:div w:id="682174538">
      <w:bodyDiv w:val="1"/>
      <w:marLeft w:val="0"/>
      <w:marRight w:val="0"/>
      <w:marTop w:val="0"/>
      <w:marBottom w:val="0"/>
      <w:divBdr>
        <w:top w:val="none" w:sz="0" w:space="0" w:color="auto"/>
        <w:left w:val="none" w:sz="0" w:space="0" w:color="auto"/>
        <w:bottom w:val="none" w:sz="0" w:space="0" w:color="auto"/>
        <w:right w:val="none" w:sz="0" w:space="0" w:color="auto"/>
      </w:divBdr>
    </w:div>
    <w:div w:id="1042557364">
      <w:bodyDiv w:val="1"/>
      <w:marLeft w:val="0"/>
      <w:marRight w:val="0"/>
      <w:marTop w:val="0"/>
      <w:marBottom w:val="0"/>
      <w:divBdr>
        <w:top w:val="none" w:sz="0" w:space="0" w:color="auto"/>
        <w:left w:val="none" w:sz="0" w:space="0" w:color="auto"/>
        <w:bottom w:val="none" w:sz="0" w:space="0" w:color="auto"/>
        <w:right w:val="none" w:sz="0" w:space="0" w:color="auto"/>
      </w:divBdr>
    </w:div>
    <w:div w:id="1658221368">
      <w:bodyDiv w:val="1"/>
      <w:marLeft w:val="0"/>
      <w:marRight w:val="0"/>
      <w:marTop w:val="0"/>
      <w:marBottom w:val="0"/>
      <w:divBdr>
        <w:top w:val="none" w:sz="0" w:space="0" w:color="auto"/>
        <w:left w:val="none" w:sz="0" w:space="0" w:color="auto"/>
        <w:bottom w:val="none" w:sz="0" w:space="0" w:color="auto"/>
        <w:right w:val="none" w:sz="0" w:space="0" w:color="auto"/>
      </w:divBdr>
    </w:div>
    <w:div w:id="197205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Escritorio\titu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64EFDB-2853-49F3-B7B0-2A9E9EA85F07}">
  <ds:schemaRefs>
    <ds:schemaRef ds:uri="http://schemas.openxmlformats.org/officeDocument/2006/bibliography"/>
  </ds:schemaRefs>
</ds:datastoreItem>
</file>

<file path=customXml/itemProps2.xml><?xml version="1.0" encoding="utf-8"?>
<ds:datastoreItem xmlns:ds="http://schemas.openxmlformats.org/officeDocument/2006/customXml" ds:itemID="{1E8CA0D8-A8B4-40ED-ADA2-A9542AE674A9}"/>
</file>

<file path=customXml/itemProps3.xml><?xml version="1.0" encoding="utf-8"?>
<ds:datastoreItem xmlns:ds="http://schemas.openxmlformats.org/officeDocument/2006/customXml" ds:itemID="{0215AEC9-3A47-4086-BD73-51D11C975605}"/>
</file>

<file path=customXml/itemProps4.xml><?xml version="1.0" encoding="utf-8"?>
<ds:datastoreItem xmlns:ds="http://schemas.openxmlformats.org/officeDocument/2006/customXml" ds:itemID="{2605BF4F-46E2-44BA-8740-C74B8E437B98}"/>
</file>

<file path=docProps/app.xml><?xml version="1.0" encoding="utf-8"?>
<Properties xmlns="http://schemas.openxmlformats.org/officeDocument/2006/extended-properties" xmlns:vt="http://schemas.openxmlformats.org/officeDocument/2006/docPropsVTypes">
  <Template>titulo</Template>
  <TotalTime>3551</TotalTime>
  <Pages>19</Pages>
  <Words>4856</Words>
  <Characters>26714</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Demo de PVTA del CRTM</vt:lpstr>
    </vt:vector>
  </TitlesOfParts>
  <Company>Área de Proceso de Datos</Company>
  <LinksUpToDate>false</LinksUpToDate>
  <CharactersWithSpaces>31507</CharactersWithSpaces>
  <SharedDoc>false</SharedDoc>
  <HLinks>
    <vt:vector size="18" baseType="variant">
      <vt:variant>
        <vt:i4>1310773</vt:i4>
      </vt:variant>
      <vt:variant>
        <vt:i4>14</vt:i4>
      </vt:variant>
      <vt:variant>
        <vt:i4>0</vt:i4>
      </vt:variant>
      <vt:variant>
        <vt:i4>5</vt:i4>
      </vt:variant>
      <vt:variant>
        <vt:lpwstr/>
      </vt:variant>
      <vt:variant>
        <vt:lpwstr>_Toc317586916</vt:lpwstr>
      </vt:variant>
      <vt:variant>
        <vt:i4>1310773</vt:i4>
      </vt:variant>
      <vt:variant>
        <vt:i4>8</vt:i4>
      </vt:variant>
      <vt:variant>
        <vt:i4>0</vt:i4>
      </vt:variant>
      <vt:variant>
        <vt:i4>5</vt:i4>
      </vt:variant>
      <vt:variant>
        <vt:lpwstr/>
      </vt:variant>
      <vt:variant>
        <vt:lpwstr>_Toc317586915</vt:lpwstr>
      </vt:variant>
      <vt:variant>
        <vt:i4>1310773</vt:i4>
      </vt:variant>
      <vt:variant>
        <vt:i4>2</vt:i4>
      </vt:variant>
      <vt:variant>
        <vt:i4>0</vt:i4>
      </vt:variant>
      <vt:variant>
        <vt:i4>5</vt:i4>
      </vt:variant>
      <vt:variant>
        <vt:lpwstr/>
      </vt:variant>
      <vt:variant>
        <vt:lpwstr>_Toc317586914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 de PVTA del CRTM</dc:title>
  <dc:subject>bac5d007-BIT-DOC-CON-CTM-APD</dc:subject>
  <dc:creator>AHB</dc:creator>
  <cp:lastModifiedBy>ALF</cp:lastModifiedBy>
  <cp:revision>88</cp:revision>
  <cp:lastPrinted>2017-06-09T10:27:00Z</cp:lastPrinted>
  <dcterms:created xsi:type="dcterms:W3CDTF">2017-05-29T11:56:00Z</dcterms:created>
  <dcterms:modified xsi:type="dcterms:W3CDTF">2017-10-10T09:30:00Z</dcterms:modified>
  <cp:category>Web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